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3C2" w:rsidRPr="004925DC" w:rsidRDefault="00C325EA" w:rsidP="004925DC">
      <w:pPr>
        <w:pStyle w:val="aa"/>
        <w:jc w:val="distribute"/>
        <w:rPr>
          <w:rFonts w:ascii="華康雅藝體 Std W6" w:eastAsia="華康雅藝體 Std W6" w:hAnsi="華康雅藝體 Std W6"/>
          <w:sz w:val="100"/>
          <w:szCs w:val="100"/>
        </w:rPr>
      </w:pPr>
      <w:r w:rsidRPr="004925DC">
        <w:rPr>
          <w:rFonts w:ascii="華康雅藝體 Std W6" w:eastAsia="華康雅藝體 Std W6" w:hAnsi="華康雅藝體 Std W6"/>
          <w:noProof/>
          <w:color w:val="00B0F0"/>
          <w:sz w:val="100"/>
          <w:szCs w:val="100"/>
        </w:rPr>
        <w:drawing>
          <wp:anchor distT="0" distB="0" distL="114300" distR="114300" simplePos="0" relativeHeight="251659264" behindDoc="0" locked="0" layoutInCell="1" allowOverlap="1" wp14:anchorId="110FED7B" wp14:editId="2B16376A">
            <wp:simplePos x="0" y="0"/>
            <wp:positionH relativeFrom="column">
              <wp:posOffset>-1131570</wp:posOffset>
            </wp:positionH>
            <wp:positionV relativeFrom="page">
              <wp:posOffset>0</wp:posOffset>
            </wp:positionV>
            <wp:extent cx="7559675" cy="7023735"/>
            <wp:effectExtent l="0" t="0" r="3175" b="571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247.jpg"/>
                    <pic:cNvPicPr/>
                  </pic:nvPicPr>
                  <pic:blipFill rotWithShape="1">
                    <a:blip r:embed="rId7" cstate="print">
                      <a:extLst>
                        <a:ext uri="{28A0092B-C50C-407E-A947-70E740481C1C}">
                          <a14:useLocalDpi xmlns:a14="http://schemas.microsoft.com/office/drawing/2010/main" val="0"/>
                        </a:ext>
                      </a:extLst>
                    </a:blip>
                    <a:srcRect t="1" b="14830"/>
                    <a:stretch/>
                  </pic:blipFill>
                  <pic:spPr bwMode="auto">
                    <a:xfrm>
                      <a:off x="0" y="0"/>
                      <a:ext cx="7559675" cy="7023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8C1" w:rsidRPr="004925DC">
        <w:rPr>
          <w:rFonts w:ascii="華康雅藝體 Std W6" w:eastAsia="華康雅藝體 Std W6" w:hAnsi="華康雅藝體 Std W6"/>
          <w:color w:val="00B0F0"/>
          <w:sz w:val="100"/>
          <w:szCs w:val="100"/>
        </w:rPr>
        <w:t>墾</w:t>
      </w:r>
      <w:r w:rsidR="001058C1" w:rsidRPr="004925DC">
        <w:rPr>
          <w:rFonts w:ascii="華康雅藝體 Std W6" w:eastAsia="華康雅藝體 Std W6" w:hAnsi="華康雅藝體 Std W6"/>
          <w:color w:val="00B050"/>
          <w:sz w:val="100"/>
          <w:szCs w:val="100"/>
        </w:rPr>
        <w:t>丁</w:t>
      </w:r>
      <w:r w:rsidR="001058C1" w:rsidRPr="004925DC">
        <w:rPr>
          <w:rFonts w:ascii="華康雅藝體 Std W6" w:eastAsia="華康雅藝體 Std W6" w:hAnsi="華康雅藝體 Std W6"/>
          <w:color w:val="7030A0"/>
          <w:sz w:val="100"/>
          <w:szCs w:val="100"/>
        </w:rPr>
        <w:t>旅</w:t>
      </w:r>
      <w:r w:rsidR="001058C1" w:rsidRPr="004925DC">
        <w:rPr>
          <w:rFonts w:ascii="華康雅藝體 Std W6" w:eastAsia="華康雅藝體 Std W6" w:hAnsi="華康雅藝體 Std W6"/>
          <w:color w:val="C00000"/>
          <w:sz w:val="100"/>
          <w:szCs w:val="100"/>
        </w:rPr>
        <w:t>遊</w:t>
      </w:r>
      <w:r w:rsidR="001058C1" w:rsidRPr="004925DC">
        <w:rPr>
          <w:rFonts w:ascii="華康雅藝體 Std W6" w:eastAsia="華康雅藝體 Std W6" w:hAnsi="華康雅藝體 Std W6"/>
          <w:color w:val="318B98" w:themeColor="accent5" w:themeShade="BF"/>
          <w:sz w:val="100"/>
          <w:szCs w:val="100"/>
        </w:rPr>
        <w:t>導</w:t>
      </w:r>
      <w:proofErr w:type="gramStart"/>
      <w:r w:rsidR="001058C1" w:rsidRPr="004925DC">
        <w:rPr>
          <w:rFonts w:ascii="華康雅藝體 Std W6" w:eastAsia="華康雅藝體 Std W6" w:hAnsi="華康雅藝體 Std W6"/>
          <w:color w:val="318B98" w:themeColor="accent5" w:themeShade="BF"/>
          <w:sz w:val="100"/>
          <w:szCs w:val="100"/>
        </w:rPr>
        <w:t>覽</w:t>
      </w:r>
      <w:proofErr w:type="gramEnd"/>
      <w:r w:rsidR="001058C1" w:rsidRPr="004925DC">
        <w:rPr>
          <w:rFonts w:ascii="華康雅藝體 Std W6" w:eastAsia="華康雅藝體 Std W6" w:hAnsi="華康雅藝體 Std W6"/>
          <w:color w:val="318B98" w:themeColor="accent5" w:themeShade="BF"/>
          <w:sz w:val="100"/>
          <w:szCs w:val="100"/>
        </w:rPr>
        <w:t>手冊</w:t>
      </w:r>
    </w:p>
    <w:p w:rsidR="001058C1" w:rsidRDefault="001058C1" w:rsidP="001B353F">
      <w:pPr>
        <w:pStyle w:val="aa"/>
        <w:jc w:val="center"/>
      </w:pPr>
      <w:bookmarkStart w:id="0" w:name="_GoBack"/>
      <w:bookmarkEnd w:id="0"/>
    </w:p>
    <w:p w:rsidR="004D75AF" w:rsidRDefault="004D75AF">
      <w:pPr>
        <w:snapToGrid/>
        <w:spacing w:afterLines="0" w:after="0"/>
        <w:ind w:firstLineChars="0" w:firstLine="0"/>
        <w:jc w:val="left"/>
      </w:pPr>
      <w:r>
        <w:br w:type="page"/>
      </w:r>
    </w:p>
    <w:p w:rsidR="001058C1" w:rsidRDefault="001058C1" w:rsidP="008F1B94">
      <w:pPr>
        <w:pStyle w:val="1"/>
      </w:pPr>
      <w:r w:rsidRPr="00C25C42">
        <w:rPr>
          <w:rFonts w:hint="eastAsia"/>
        </w:rPr>
        <w:lastRenderedPageBreak/>
        <w:t>鵝</w:t>
      </w:r>
      <w:proofErr w:type="gramStart"/>
      <w:r w:rsidRPr="00C25C42">
        <w:rPr>
          <w:rFonts w:hint="eastAsia"/>
        </w:rPr>
        <w:t>鑾</w:t>
      </w:r>
      <w:proofErr w:type="gramEnd"/>
      <w:r w:rsidRPr="00C25C42">
        <w:rPr>
          <w:rFonts w:hint="eastAsia"/>
        </w:rPr>
        <w:t>鼻</w:t>
      </w:r>
      <w:r w:rsidR="00C25C42">
        <w:rPr>
          <w:rFonts w:hint="eastAsia"/>
        </w:rPr>
        <w:t>公園</w:t>
      </w:r>
    </w:p>
    <w:p w:rsidR="00C4365A" w:rsidRDefault="00C25C42" w:rsidP="00490B03">
      <w:pPr>
        <w:spacing w:after="180"/>
        <w:ind w:firstLine="480"/>
      </w:pPr>
      <w:r w:rsidRPr="00C25C42">
        <w:rPr>
          <w:rFonts w:hint="eastAsia"/>
        </w:rPr>
        <w:t>鵝</w:t>
      </w:r>
      <w:proofErr w:type="gramStart"/>
      <w:r w:rsidRPr="00C25C42">
        <w:rPr>
          <w:rFonts w:hint="eastAsia"/>
        </w:rPr>
        <w:t>鑾</w:t>
      </w:r>
      <w:proofErr w:type="gramEnd"/>
      <w:r w:rsidRPr="00C25C42">
        <w:rPr>
          <w:rFonts w:hint="eastAsia"/>
        </w:rPr>
        <w:t>鼻公園以燈塔馳名中外，因缺乏配合性遊樂設施，除瞻仰</w:t>
      </w:r>
      <w:r w:rsidRPr="00C25C42">
        <w:rPr>
          <w:rFonts w:hint="eastAsia"/>
        </w:rPr>
        <w:t xml:space="preserve"> </w:t>
      </w:r>
      <w:r w:rsidRPr="00C25C42">
        <w:rPr>
          <w:rFonts w:hint="eastAsia"/>
        </w:rPr>
        <w:t>蔣公銅像致敬、觀賞燈塔外景及攝影留念，別無遊樂場所，有鑒於此，前觀光局墾丁風景特定區管理處特就銅像對側景緻天成之珊瑚礁林加以</w:t>
      </w:r>
      <w:proofErr w:type="gramStart"/>
      <w:r w:rsidRPr="00C25C42">
        <w:rPr>
          <w:rFonts w:hint="eastAsia"/>
        </w:rPr>
        <w:t>闢</w:t>
      </w:r>
      <w:proofErr w:type="gramEnd"/>
      <w:r w:rsidRPr="00C25C42">
        <w:rPr>
          <w:rFonts w:hint="eastAsia"/>
        </w:rPr>
        <w:t>建為一公園，於</w:t>
      </w:r>
      <w:r w:rsidRPr="00C25C42">
        <w:rPr>
          <w:rFonts w:hint="eastAsia"/>
        </w:rPr>
        <w:t>71</w:t>
      </w:r>
      <w:r w:rsidRPr="00C25C42">
        <w:rPr>
          <w:rFonts w:hint="eastAsia"/>
        </w:rPr>
        <w:t>年</w:t>
      </w:r>
      <w:r w:rsidRPr="00C25C42">
        <w:rPr>
          <w:rFonts w:hint="eastAsia"/>
        </w:rPr>
        <w:t>12</w:t>
      </w:r>
      <w:r w:rsidRPr="00C25C42">
        <w:rPr>
          <w:rFonts w:hint="eastAsia"/>
        </w:rPr>
        <w:t>月</w:t>
      </w:r>
      <w:r w:rsidRPr="00C25C42">
        <w:rPr>
          <w:rFonts w:hint="eastAsia"/>
        </w:rPr>
        <w:t>25</w:t>
      </w:r>
      <w:r w:rsidRPr="00C25C42">
        <w:rPr>
          <w:rFonts w:hint="eastAsia"/>
        </w:rPr>
        <w:t>日正式對外開放，經本處繼續整修美化。</w:t>
      </w:r>
    </w:p>
    <w:p w:rsidR="00C25C42" w:rsidRDefault="00C4365A" w:rsidP="00490B03">
      <w:pPr>
        <w:spacing w:after="180"/>
        <w:ind w:firstLine="480"/>
      </w:pPr>
      <w:r w:rsidRPr="00C4365A">
        <w:rPr>
          <w:rFonts w:hint="eastAsia"/>
        </w:rPr>
        <w:t>園內步道縱橫交錯，宛如身入迷宮，計有好漢石、滄海亭、又一村、虯</w:t>
      </w:r>
      <w:proofErr w:type="gramStart"/>
      <w:r w:rsidRPr="00C4365A">
        <w:rPr>
          <w:rFonts w:hint="eastAsia"/>
        </w:rPr>
        <w:t>榕</w:t>
      </w:r>
      <w:proofErr w:type="gramEnd"/>
      <w:r w:rsidRPr="00C4365A">
        <w:rPr>
          <w:rFonts w:hint="eastAsia"/>
        </w:rPr>
        <w:t>、幽谷、迎賓亭等據點，處處引人入勝。在公園北望，可看到藍天碧海、</w:t>
      </w:r>
      <w:proofErr w:type="gramStart"/>
      <w:r w:rsidRPr="00C4365A">
        <w:rPr>
          <w:rFonts w:hint="eastAsia"/>
        </w:rPr>
        <w:t>綠樹白砂</w:t>
      </w:r>
      <w:proofErr w:type="gramEnd"/>
      <w:r w:rsidRPr="00C4365A">
        <w:rPr>
          <w:rFonts w:hint="eastAsia"/>
        </w:rPr>
        <w:t>、嶙峋礁石、以及台地尖峰等，此外還有矗立的瓊麻花軸，穿插</w:t>
      </w:r>
      <w:proofErr w:type="gramStart"/>
      <w:r w:rsidRPr="00C4365A">
        <w:rPr>
          <w:rFonts w:hint="eastAsia"/>
        </w:rPr>
        <w:t>其間，</w:t>
      </w:r>
      <w:proofErr w:type="gramEnd"/>
      <w:r w:rsidRPr="00C4365A">
        <w:rPr>
          <w:rFonts w:hint="eastAsia"/>
        </w:rPr>
        <w:t>構成一幅壯闊多姿的山海圖畫。</w:t>
      </w:r>
      <w:r w:rsidR="00C25C42">
        <w:rPr>
          <w:rFonts w:hint="eastAsia"/>
        </w:rPr>
        <w:t>(</w:t>
      </w:r>
      <w:r w:rsidR="00C25C42">
        <w:rPr>
          <w:rFonts w:hint="eastAsia"/>
        </w:rPr>
        <w:t>資料來源：墾丁國家公園管理處</w:t>
      </w:r>
      <w:r w:rsidR="00C25C42">
        <w:rPr>
          <w:rFonts w:hint="eastAsia"/>
        </w:rPr>
        <w:t>)</w:t>
      </w:r>
    </w:p>
    <w:p w:rsidR="00C21D66" w:rsidRPr="00006E1F" w:rsidRDefault="00C21D66" w:rsidP="00006E1F">
      <w:pPr>
        <w:pStyle w:val="aa"/>
      </w:pPr>
      <w:r>
        <w:rPr>
          <w:noProof/>
        </w:rPr>
        <w:drawing>
          <wp:inline distT="0" distB="0" distL="0" distR="0">
            <wp:extent cx="5274310" cy="3599815"/>
            <wp:effectExtent l="0" t="0" r="254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鵝鑾鼻.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599815"/>
                    </a:xfrm>
                    <a:prstGeom prst="rect">
                      <a:avLst/>
                    </a:prstGeom>
                  </pic:spPr>
                </pic:pic>
              </a:graphicData>
            </a:graphic>
          </wp:inline>
        </w:drawing>
      </w:r>
    </w:p>
    <w:p w:rsidR="00C25C42" w:rsidRDefault="00C25C42" w:rsidP="00410475">
      <w:pPr>
        <w:spacing w:afterLines="0" w:after="0"/>
        <w:ind w:firstLineChars="0" w:firstLine="0"/>
      </w:pPr>
      <w:r w:rsidRPr="00C25C42">
        <w:rPr>
          <w:rFonts w:hint="eastAsia"/>
        </w:rPr>
        <w:t>地址</w:t>
      </w:r>
      <w:r>
        <w:rPr>
          <w:rFonts w:hint="eastAsia"/>
        </w:rPr>
        <w:t>：</w:t>
      </w:r>
      <w:r w:rsidRPr="00C25C42">
        <w:rPr>
          <w:rFonts w:hint="eastAsia"/>
        </w:rPr>
        <w:t>屏東縣恆春鎮鵝</w:t>
      </w:r>
      <w:proofErr w:type="gramStart"/>
      <w:r w:rsidRPr="00C25C42">
        <w:rPr>
          <w:rFonts w:hint="eastAsia"/>
        </w:rPr>
        <w:t>鑾</w:t>
      </w:r>
      <w:proofErr w:type="gramEnd"/>
      <w:r w:rsidRPr="00C25C42">
        <w:rPr>
          <w:rFonts w:hint="eastAsia"/>
        </w:rPr>
        <w:t>里鵝鑾路</w:t>
      </w:r>
      <w:r w:rsidRPr="00C25C42">
        <w:rPr>
          <w:rFonts w:hint="eastAsia"/>
        </w:rPr>
        <w:t>301</w:t>
      </w:r>
      <w:r w:rsidRPr="00C25C42">
        <w:rPr>
          <w:rFonts w:hint="eastAsia"/>
        </w:rPr>
        <w:t>號</w:t>
      </w:r>
    </w:p>
    <w:p w:rsidR="00C25C42" w:rsidRDefault="00C25C42" w:rsidP="00410475">
      <w:pPr>
        <w:spacing w:afterLines="0" w:after="0"/>
        <w:ind w:firstLineChars="0" w:firstLine="0"/>
      </w:pPr>
      <w:r w:rsidRPr="00C25C42">
        <w:rPr>
          <w:rFonts w:hint="eastAsia"/>
        </w:rPr>
        <w:t>開放時間</w:t>
      </w:r>
      <w:r>
        <w:rPr>
          <w:rFonts w:hint="eastAsia"/>
        </w:rPr>
        <w:t>：</w:t>
      </w:r>
      <w:r w:rsidRPr="00C25C42">
        <w:rPr>
          <w:rFonts w:hint="eastAsia"/>
        </w:rPr>
        <w:t>1-3</w:t>
      </w:r>
      <w:r w:rsidRPr="00C25C42">
        <w:rPr>
          <w:rFonts w:hint="eastAsia"/>
        </w:rPr>
        <w:t>月、</w:t>
      </w:r>
      <w:r w:rsidRPr="00C25C42">
        <w:rPr>
          <w:rFonts w:hint="eastAsia"/>
        </w:rPr>
        <w:t>11-12</w:t>
      </w:r>
      <w:r w:rsidRPr="00C25C42">
        <w:rPr>
          <w:rFonts w:hint="eastAsia"/>
        </w:rPr>
        <w:t>月</w:t>
      </w:r>
      <w:r w:rsidRPr="00C25C42">
        <w:rPr>
          <w:rFonts w:hint="eastAsia"/>
        </w:rPr>
        <w:t>07:00~17:30</w:t>
      </w:r>
      <w:r w:rsidRPr="00C25C42">
        <w:rPr>
          <w:rFonts w:hint="eastAsia"/>
        </w:rPr>
        <w:t>；</w:t>
      </w:r>
      <w:r w:rsidRPr="00C25C42">
        <w:rPr>
          <w:rFonts w:hint="eastAsia"/>
        </w:rPr>
        <w:t>4-10</w:t>
      </w:r>
      <w:r w:rsidRPr="00C25C42">
        <w:rPr>
          <w:rFonts w:hint="eastAsia"/>
        </w:rPr>
        <w:t>月</w:t>
      </w:r>
      <w:r>
        <w:rPr>
          <w:rFonts w:hint="eastAsia"/>
        </w:rPr>
        <w:t xml:space="preserve"> </w:t>
      </w:r>
      <w:r w:rsidRPr="00C25C42">
        <w:rPr>
          <w:rFonts w:hint="eastAsia"/>
        </w:rPr>
        <w:t>06:30~18:30</w:t>
      </w:r>
    </w:p>
    <w:p w:rsidR="00C25C42" w:rsidRDefault="00C25C42" w:rsidP="00410475">
      <w:pPr>
        <w:spacing w:afterLines="0" w:after="0"/>
        <w:ind w:firstLineChars="0" w:firstLine="0"/>
      </w:pPr>
      <w:r w:rsidRPr="00C25C42">
        <w:rPr>
          <w:rFonts w:hint="eastAsia"/>
        </w:rPr>
        <w:t>收費標準</w:t>
      </w:r>
      <w:r>
        <w:rPr>
          <w:rFonts w:hint="eastAsia"/>
        </w:rPr>
        <w:t>：</w:t>
      </w:r>
      <w:r w:rsidRPr="00C25C42">
        <w:rPr>
          <w:rFonts w:hint="eastAsia"/>
        </w:rPr>
        <w:t>全票：</w:t>
      </w:r>
      <w:r w:rsidRPr="00C25C42">
        <w:rPr>
          <w:rFonts w:hint="eastAsia"/>
        </w:rPr>
        <w:t>40</w:t>
      </w:r>
      <w:r w:rsidRPr="00C25C42">
        <w:rPr>
          <w:rFonts w:hint="eastAsia"/>
        </w:rPr>
        <w:t>元、半票：</w:t>
      </w:r>
      <w:r w:rsidRPr="00C25C42">
        <w:rPr>
          <w:rFonts w:hint="eastAsia"/>
        </w:rPr>
        <w:t>20</w:t>
      </w:r>
      <w:r w:rsidRPr="00C25C42">
        <w:rPr>
          <w:rFonts w:hint="eastAsia"/>
        </w:rPr>
        <w:t>元、團體票</w:t>
      </w:r>
      <w:r w:rsidRPr="00C25C42">
        <w:rPr>
          <w:rFonts w:hint="eastAsia"/>
        </w:rPr>
        <w:t>8</w:t>
      </w:r>
      <w:r w:rsidRPr="00C25C42">
        <w:rPr>
          <w:rFonts w:hint="eastAsia"/>
        </w:rPr>
        <w:t>折優待。</w:t>
      </w:r>
    </w:p>
    <w:p w:rsidR="00C25C42" w:rsidRDefault="00C25C42" w:rsidP="00410475">
      <w:pPr>
        <w:spacing w:afterLines="0" w:after="0"/>
        <w:ind w:firstLineChars="0" w:firstLine="0"/>
      </w:pPr>
      <w:r w:rsidRPr="00C25C42">
        <w:rPr>
          <w:rFonts w:hint="eastAsia"/>
        </w:rPr>
        <w:t>電話</w:t>
      </w:r>
      <w:r>
        <w:rPr>
          <w:rFonts w:hint="eastAsia"/>
        </w:rPr>
        <w:t>：</w:t>
      </w:r>
      <w:r w:rsidRPr="00C25C42">
        <w:rPr>
          <w:rFonts w:hint="eastAsia"/>
        </w:rPr>
        <w:t>08-8851101</w:t>
      </w:r>
    </w:p>
    <w:p w:rsidR="00410475" w:rsidRDefault="00410475">
      <w:pPr>
        <w:snapToGrid/>
        <w:spacing w:afterLines="0" w:after="0"/>
        <w:ind w:firstLineChars="0" w:firstLine="0"/>
        <w:jc w:val="left"/>
      </w:pPr>
      <w:r>
        <w:br w:type="page"/>
      </w:r>
    </w:p>
    <w:p w:rsidR="001058C1" w:rsidRDefault="001058C1" w:rsidP="008F1B94">
      <w:pPr>
        <w:pStyle w:val="1"/>
      </w:pPr>
      <w:r w:rsidRPr="00C25C42">
        <w:lastRenderedPageBreak/>
        <w:t>貓鼻頭</w:t>
      </w:r>
    </w:p>
    <w:p w:rsidR="00C4365A" w:rsidRDefault="00C4365A" w:rsidP="00490B03">
      <w:pPr>
        <w:spacing w:after="180"/>
        <w:ind w:firstLine="480"/>
      </w:pPr>
      <w:r>
        <w:rPr>
          <w:noProof/>
        </w:rPr>
        <w:drawing>
          <wp:anchor distT="0" distB="0" distL="114300" distR="114300" simplePos="0" relativeHeight="251658240" behindDoc="1" locked="0" layoutInCell="1" allowOverlap="1" wp14:anchorId="66AAC1C5" wp14:editId="3FD87E94">
            <wp:simplePos x="0" y="0"/>
            <wp:positionH relativeFrom="column">
              <wp:posOffset>3630930</wp:posOffset>
            </wp:positionH>
            <wp:positionV relativeFrom="paragraph">
              <wp:posOffset>289560</wp:posOffset>
            </wp:positionV>
            <wp:extent cx="1428750" cy="1428750"/>
            <wp:effectExtent l="247650" t="171450" r="247650" b="171450"/>
            <wp:wrapTight wrapText="bothSides">
              <wp:wrapPolygon edited="0">
                <wp:start x="18432" y="-2592"/>
                <wp:lineTo x="-3744" y="-2016"/>
                <wp:lineTo x="-3456" y="7200"/>
                <wp:lineTo x="-2016" y="16416"/>
                <wp:lineTo x="-576" y="21024"/>
                <wp:lineTo x="-288" y="23904"/>
                <wp:lineTo x="3456" y="23904"/>
                <wp:lineTo x="3744" y="23328"/>
                <wp:lineTo x="25056" y="21024"/>
                <wp:lineTo x="21600" y="-2592"/>
                <wp:lineTo x="18432" y="-2592"/>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4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C25C42" w:rsidRPr="00C25C42">
        <w:rPr>
          <w:rFonts w:hint="eastAsia"/>
        </w:rPr>
        <w:t>貓鼻頭</w:t>
      </w:r>
      <w:proofErr w:type="gramStart"/>
      <w:r w:rsidR="00C25C42" w:rsidRPr="00C25C42">
        <w:rPr>
          <w:rFonts w:hint="eastAsia"/>
        </w:rPr>
        <w:t>距白砂約</w:t>
      </w:r>
      <w:proofErr w:type="gramEnd"/>
      <w:r w:rsidR="00C25C42" w:rsidRPr="00C25C42">
        <w:rPr>
          <w:rFonts w:hint="eastAsia"/>
        </w:rPr>
        <w:t>3.5</w:t>
      </w:r>
      <w:r w:rsidR="00C25C42" w:rsidRPr="00C25C42">
        <w:rPr>
          <w:rFonts w:hint="eastAsia"/>
        </w:rPr>
        <w:t>公里，因本區有一</w:t>
      </w:r>
      <w:proofErr w:type="gramStart"/>
      <w:r w:rsidR="00C25C42" w:rsidRPr="00C25C42">
        <w:rPr>
          <w:rFonts w:hint="eastAsia"/>
        </w:rPr>
        <w:t>從海崖上</w:t>
      </w:r>
      <w:proofErr w:type="gramEnd"/>
      <w:r w:rsidR="00C25C42" w:rsidRPr="00C25C42">
        <w:rPr>
          <w:rFonts w:hint="eastAsia"/>
        </w:rPr>
        <w:t>滾落的珊瑚礁岩，其外形狀若蹲</w:t>
      </w:r>
      <w:proofErr w:type="gramStart"/>
      <w:r w:rsidR="00C25C42" w:rsidRPr="00C25C42">
        <w:rPr>
          <w:rFonts w:hint="eastAsia"/>
        </w:rPr>
        <w:t>仆之貓</w:t>
      </w:r>
      <w:proofErr w:type="gramEnd"/>
      <w:r w:rsidR="00C25C42" w:rsidRPr="00C25C42">
        <w:rPr>
          <w:rFonts w:hint="eastAsia"/>
        </w:rPr>
        <w:t>，因而得名。貓鼻頭為臺灣海峽與巴士海峽的分界點，並與鵝</w:t>
      </w:r>
      <w:proofErr w:type="gramStart"/>
      <w:r w:rsidR="00C25C42" w:rsidRPr="00C25C42">
        <w:rPr>
          <w:rFonts w:hint="eastAsia"/>
        </w:rPr>
        <w:t>鑾</w:t>
      </w:r>
      <w:proofErr w:type="gramEnd"/>
      <w:r w:rsidR="00C25C42" w:rsidRPr="00C25C42">
        <w:rPr>
          <w:rFonts w:hint="eastAsia"/>
        </w:rPr>
        <w:t>鼻形成臺灣最南之兩端。</w:t>
      </w:r>
    </w:p>
    <w:p w:rsidR="00C25C42" w:rsidRDefault="00C4365A" w:rsidP="00490B03">
      <w:pPr>
        <w:spacing w:after="180"/>
        <w:ind w:firstLine="480"/>
      </w:pPr>
      <w:r w:rsidRPr="00C4365A">
        <w:rPr>
          <w:rFonts w:hint="eastAsia"/>
        </w:rPr>
        <w:t>貓鼻頭為典型的珊瑚礁海岸侵蝕地形，鳥瞰似女孩子的百褶裙，故</w:t>
      </w:r>
      <w:proofErr w:type="gramStart"/>
      <w:r w:rsidRPr="00C4365A">
        <w:rPr>
          <w:rFonts w:hint="eastAsia"/>
        </w:rPr>
        <w:t>有裙礁</w:t>
      </w:r>
      <w:proofErr w:type="gramEnd"/>
      <w:r w:rsidRPr="00C4365A">
        <w:rPr>
          <w:rFonts w:hint="eastAsia"/>
        </w:rPr>
        <w:t>海岸之稱；受到長時間的波浪侵蝕、反覆乾濕、</w:t>
      </w:r>
      <w:proofErr w:type="gramStart"/>
      <w:r w:rsidRPr="00C4365A">
        <w:rPr>
          <w:rFonts w:hint="eastAsia"/>
        </w:rPr>
        <w:t>長期鹽粒結晶</w:t>
      </w:r>
      <w:proofErr w:type="gramEnd"/>
      <w:r w:rsidRPr="00C4365A">
        <w:rPr>
          <w:rFonts w:hint="eastAsia"/>
        </w:rPr>
        <w:t>、</w:t>
      </w:r>
      <w:proofErr w:type="gramStart"/>
      <w:r w:rsidRPr="00C4365A">
        <w:rPr>
          <w:rFonts w:hint="eastAsia"/>
        </w:rPr>
        <w:t>砂粒鑽蝕及</w:t>
      </w:r>
      <w:proofErr w:type="gramEnd"/>
      <w:r w:rsidRPr="00C4365A">
        <w:rPr>
          <w:rFonts w:hint="eastAsia"/>
        </w:rPr>
        <w:t>溶蝕等作用，</w:t>
      </w:r>
      <w:proofErr w:type="gramStart"/>
      <w:r w:rsidRPr="00C4365A">
        <w:rPr>
          <w:rFonts w:hint="eastAsia"/>
        </w:rPr>
        <w:t>產生崩崖</w:t>
      </w:r>
      <w:proofErr w:type="gramEnd"/>
      <w:r w:rsidRPr="00C4365A">
        <w:rPr>
          <w:rFonts w:hint="eastAsia"/>
        </w:rPr>
        <w:t>、壺穴、</w:t>
      </w:r>
      <w:proofErr w:type="gramStart"/>
      <w:r w:rsidRPr="00C4365A">
        <w:rPr>
          <w:rFonts w:hint="eastAsia"/>
        </w:rPr>
        <w:t>礁柱</w:t>
      </w:r>
      <w:proofErr w:type="gramEnd"/>
      <w:r w:rsidRPr="00C4365A">
        <w:rPr>
          <w:rFonts w:hint="eastAsia"/>
        </w:rPr>
        <w:t>、層間洞穴等奇特景觀，極具地形教學及研究價值。</w:t>
      </w:r>
      <w:r w:rsidR="00C25C42">
        <w:rPr>
          <w:rFonts w:hint="eastAsia"/>
        </w:rPr>
        <w:t>(</w:t>
      </w:r>
      <w:r w:rsidR="00C25C42">
        <w:rPr>
          <w:rFonts w:hint="eastAsia"/>
        </w:rPr>
        <w:t>資料來源：墾丁國家公園管理處</w:t>
      </w:r>
      <w:r w:rsidR="00C25C42">
        <w:rPr>
          <w:rFonts w:hint="eastAsia"/>
        </w:rPr>
        <w:t>)</w:t>
      </w:r>
    </w:p>
    <w:p w:rsidR="00C21D66" w:rsidRDefault="00C21D66" w:rsidP="00006E1F">
      <w:pPr>
        <w:pStyle w:val="aa"/>
      </w:pPr>
      <w:r>
        <w:rPr>
          <w:noProof/>
        </w:rPr>
        <w:drawing>
          <wp:inline distT="0" distB="0" distL="0" distR="0">
            <wp:extent cx="5309235" cy="3739348"/>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貓鼻頭.png"/>
                    <pic:cNvPicPr/>
                  </pic:nvPicPr>
                  <pic:blipFill>
                    <a:blip r:embed="rId10">
                      <a:extLst>
                        <a:ext uri="{28A0092B-C50C-407E-A947-70E740481C1C}">
                          <a14:useLocalDpi xmlns:a14="http://schemas.microsoft.com/office/drawing/2010/main" val="0"/>
                        </a:ext>
                      </a:extLst>
                    </a:blip>
                    <a:stretch>
                      <a:fillRect/>
                    </a:stretch>
                  </pic:blipFill>
                  <pic:spPr>
                    <a:xfrm>
                      <a:off x="0" y="0"/>
                      <a:ext cx="5314361" cy="3742958"/>
                    </a:xfrm>
                    <a:prstGeom prst="rect">
                      <a:avLst/>
                    </a:prstGeom>
                  </pic:spPr>
                </pic:pic>
              </a:graphicData>
            </a:graphic>
          </wp:inline>
        </w:drawing>
      </w:r>
    </w:p>
    <w:p w:rsidR="00C25C42" w:rsidRDefault="00C25C42" w:rsidP="00410475">
      <w:pPr>
        <w:spacing w:afterLines="0" w:after="0"/>
        <w:ind w:firstLineChars="0" w:firstLine="0"/>
      </w:pPr>
      <w:r w:rsidRPr="00C25C42">
        <w:rPr>
          <w:rFonts w:hint="eastAsia"/>
        </w:rPr>
        <w:t>地址</w:t>
      </w:r>
      <w:r>
        <w:rPr>
          <w:rFonts w:hint="eastAsia"/>
        </w:rPr>
        <w:t>：</w:t>
      </w:r>
      <w:r w:rsidRPr="00C25C42">
        <w:rPr>
          <w:rFonts w:hint="eastAsia"/>
        </w:rPr>
        <w:t>屏東縣恆春鎮水泉里下泉路</w:t>
      </w:r>
      <w:r w:rsidRPr="00C25C42">
        <w:rPr>
          <w:rFonts w:hint="eastAsia"/>
        </w:rPr>
        <w:t>100</w:t>
      </w:r>
      <w:r w:rsidRPr="00C25C42">
        <w:rPr>
          <w:rFonts w:hint="eastAsia"/>
        </w:rPr>
        <w:t>號</w:t>
      </w:r>
    </w:p>
    <w:p w:rsidR="00C25C42" w:rsidRDefault="00C25C42" w:rsidP="00410475">
      <w:pPr>
        <w:spacing w:afterLines="0" w:after="0"/>
        <w:ind w:firstLineChars="0" w:firstLine="0"/>
      </w:pPr>
      <w:r w:rsidRPr="00C25C42">
        <w:rPr>
          <w:rFonts w:hint="eastAsia"/>
        </w:rPr>
        <w:t>開放時間</w:t>
      </w:r>
      <w:r>
        <w:rPr>
          <w:rFonts w:hint="eastAsia"/>
        </w:rPr>
        <w:t>：</w:t>
      </w:r>
      <w:r w:rsidRPr="00C25C42">
        <w:rPr>
          <w:rFonts w:hint="eastAsia"/>
        </w:rPr>
        <w:t>04-10</w:t>
      </w:r>
      <w:r w:rsidRPr="00C25C42">
        <w:rPr>
          <w:rFonts w:hint="eastAsia"/>
        </w:rPr>
        <w:t>月</w:t>
      </w:r>
      <w:r w:rsidRPr="00C25C42">
        <w:rPr>
          <w:rFonts w:hint="eastAsia"/>
        </w:rPr>
        <w:t xml:space="preserve"> am08:00-pm05:30</w:t>
      </w:r>
      <w:r w:rsidRPr="00C25C42">
        <w:rPr>
          <w:rFonts w:hint="eastAsia"/>
        </w:rPr>
        <w:t>、</w:t>
      </w:r>
      <w:r w:rsidRPr="00C25C42">
        <w:rPr>
          <w:rFonts w:hint="eastAsia"/>
        </w:rPr>
        <w:t>11-03</w:t>
      </w:r>
      <w:r w:rsidRPr="00C25C42">
        <w:rPr>
          <w:rFonts w:hint="eastAsia"/>
        </w:rPr>
        <w:t>月</w:t>
      </w:r>
      <w:r w:rsidRPr="00C25C42">
        <w:rPr>
          <w:rFonts w:hint="eastAsia"/>
        </w:rPr>
        <w:t xml:space="preserve"> am08:00-pm05:00</w:t>
      </w:r>
    </w:p>
    <w:p w:rsidR="00C25C42" w:rsidRDefault="00C25C42" w:rsidP="00410475">
      <w:pPr>
        <w:spacing w:afterLines="0" w:after="0"/>
        <w:ind w:firstLineChars="0" w:firstLine="0"/>
      </w:pPr>
      <w:r w:rsidRPr="00C25C42">
        <w:rPr>
          <w:rFonts w:hint="eastAsia"/>
        </w:rPr>
        <w:t>電話</w:t>
      </w:r>
      <w:r>
        <w:rPr>
          <w:rFonts w:hint="eastAsia"/>
        </w:rPr>
        <w:t>：</w:t>
      </w:r>
      <w:r w:rsidRPr="00C25C42">
        <w:rPr>
          <w:rFonts w:hint="eastAsia"/>
        </w:rPr>
        <w:t>08-8867527</w:t>
      </w:r>
    </w:p>
    <w:p w:rsidR="00410475" w:rsidRDefault="00410475">
      <w:pPr>
        <w:snapToGrid/>
        <w:spacing w:afterLines="0" w:after="0"/>
        <w:ind w:firstLineChars="0" w:firstLine="0"/>
        <w:jc w:val="left"/>
      </w:pPr>
      <w:r>
        <w:br w:type="page"/>
      </w:r>
    </w:p>
    <w:p w:rsidR="001058C1" w:rsidRPr="00C25C42" w:rsidRDefault="001058C1" w:rsidP="008F1B94">
      <w:pPr>
        <w:pStyle w:val="1"/>
      </w:pPr>
      <w:r w:rsidRPr="00C25C42">
        <w:lastRenderedPageBreak/>
        <w:t>白沙灣</w:t>
      </w:r>
    </w:p>
    <w:p w:rsidR="00C25C42" w:rsidRDefault="00C25C42" w:rsidP="00490B03">
      <w:pPr>
        <w:spacing w:after="180"/>
        <w:ind w:firstLine="480"/>
      </w:pPr>
      <w:r w:rsidRPr="00C25C42">
        <w:rPr>
          <w:rFonts w:hint="eastAsia"/>
        </w:rPr>
        <w:t>位於海岸景觀道路</w:t>
      </w:r>
      <w:proofErr w:type="gramStart"/>
      <w:r w:rsidRPr="00C25C42">
        <w:rPr>
          <w:rFonts w:hint="eastAsia"/>
        </w:rPr>
        <w:t>沿岸，</w:t>
      </w:r>
      <w:proofErr w:type="gramEnd"/>
      <w:r w:rsidRPr="00C25C42">
        <w:rPr>
          <w:rFonts w:hint="eastAsia"/>
        </w:rPr>
        <w:t>以潔白細緻的</w:t>
      </w:r>
      <w:proofErr w:type="gramStart"/>
      <w:r w:rsidRPr="00C25C42">
        <w:rPr>
          <w:rFonts w:hint="eastAsia"/>
        </w:rPr>
        <w:t>白砂而得</w:t>
      </w:r>
      <w:proofErr w:type="gramEnd"/>
      <w:r w:rsidRPr="00C25C42">
        <w:rPr>
          <w:rFonts w:hint="eastAsia"/>
        </w:rPr>
        <w:t>名的海灣，</w:t>
      </w:r>
      <w:r w:rsidRPr="00C25C42">
        <w:rPr>
          <w:rFonts w:hint="eastAsia"/>
        </w:rPr>
        <w:t>500</w:t>
      </w:r>
      <w:r w:rsidRPr="00C25C42">
        <w:rPr>
          <w:rFonts w:hint="eastAsia"/>
        </w:rPr>
        <w:t>公尺長的沙灘，相當適合海上活動。沙灘南北為</w:t>
      </w:r>
      <w:proofErr w:type="gramStart"/>
      <w:r w:rsidRPr="00C25C42">
        <w:rPr>
          <w:rFonts w:hint="eastAsia"/>
        </w:rPr>
        <w:t>黝</w:t>
      </w:r>
      <w:proofErr w:type="gramEnd"/>
      <w:r w:rsidRPr="00C25C42">
        <w:rPr>
          <w:rFonts w:hint="eastAsia"/>
        </w:rPr>
        <w:t>灰的珊瑚礁岩，</w:t>
      </w:r>
      <w:proofErr w:type="gramStart"/>
      <w:r w:rsidRPr="00C25C42">
        <w:rPr>
          <w:rFonts w:hint="eastAsia"/>
        </w:rPr>
        <w:t>潮間帶比較</w:t>
      </w:r>
      <w:proofErr w:type="gramEnd"/>
      <w:r w:rsidRPr="00C25C42">
        <w:rPr>
          <w:rFonts w:hint="eastAsia"/>
        </w:rPr>
        <w:t>短小，生物種類較少。北邊的海域，水質清澈。海底景觀相當豐富，有石洞、拱門、峽谷等，海扇及柳珊瑚星羅棋布，數量甚多。</w:t>
      </w:r>
      <w:r>
        <w:rPr>
          <w:rFonts w:hint="eastAsia"/>
        </w:rPr>
        <w:t>(</w:t>
      </w:r>
      <w:r>
        <w:rPr>
          <w:rFonts w:hint="eastAsia"/>
        </w:rPr>
        <w:t>資料來源：墾丁國家公園管理處</w:t>
      </w:r>
      <w:r>
        <w:rPr>
          <w:rFonts w:hint="eastAsia"/>
        </w:rPr>
        <w:t>)</w:t>
      </w:r>
    </w:p>
    <w:p w:rsidR="00C21D66" w:rsidRDefault="00C21D66" w:rsidP="00006E1F">
      <w:pPr>
        <w:pStyle w:val="aa"/>
      </w:pPr>
      <w:r>
        <w:rPr>
          <w:noProof/>
        </w:rPr>
        <w:drawing>
          <wp:inline distT="0" distB="0" distL="0" distR="0">
            <wp:extent cx="5274310" cy="3674110"/>
            <wp:effectExtent l="0" t="0" r="254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白沙灣.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674110"/>
                    </a:xfrm>
                    <a:prstGeom prst="rect">
                      <a:avLst/>
                    </a:prstGeom>
                  </pic:spPr>
                </pic:pic>
              </a:graphicData>
            </a:graphic>
          </wp:inline>
        </w:drawing>
      </w:r>
    </w:p>
    <w:p w:rsidR="00C4365A" w:rsidRDefault="00C4365A" w:rsidP="00C4365A">
      <w:pPr>
        <w:spacing w:after="180"/>
        <w:ind w:firstLine="480"/>
      </w:pPr>
      <w:r>
        <w:t>白沙灣除了有美麗的沙灘外</w:t>
      </w:r>
      <w:r>
        <w:rPr>
          <w:rFonts w:hint="eastAsia"/>
        </w:rPr>
        <w:t>，還有許多著名的電影在這裡取景，像是少年</w:t>
      </w:r>
      <w:r>
        <w:rPr>
          <w:rFonts w:hint="eastAsia"/>
        </w:rPr>
        <w:t>PI</w:t>
      </w:r>
      <w:r>
        <w:rPr>
          <w:rFonts w:hint="eastAsia"/>
        </w:rPr>
        <w:t>、痞子遇到愛、海角七號等。</w:t>
      </w:r>
    </w:p>
    <w:p w:rsidR="00410475" w:rsidRDefault="00C4365A" w:rsidP="00006E1F">
      <w:pPr>
        <w:pStyle w:val="aa"/>
      </w:pPr>
      <w:r>
        <w:rPr>
          <w:rFonts w:hint="eastAsia"/>
          <w:noProof/>
        </w:rPr>
        <w:drawing>
          <wp:inline distT="0" distB="0" distL="0" distR="0">
            <wp:extent cx="5391150" cy="2148412"/>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白沙灣01.png"/>
                    <pic:cNvPicPr/>
                  </pic:nvPicPr>
                  <pic:blipFill>
                    <a:blip r:embed="rId12">
                      <a:extLst>
                        <a:ext uri="{28A0092B-C50C-407E-A947-70E740481C1C}">
                          <a14:useLocalDpi xmlns:a14="http://schemas.microsoft.com/office/drawing/2010/main" val="0"/>
                        </a:ext>
                      </a:extLst>
                    </a:blip>
                    <a:stretch>
                      <a:fillRect/>
                    </a:stretch>
                  </pic:blipFill>
                  <pic:spPr>
                    <a:xfrm>
                      <a:off x="0" y="0"/>
                      <a:ext cx="5397000" cy="2150743"/>
                    </a:xfrm>
                    <a:prstGeom prst="rect">
                      <a:avLst/>
                    </a:prstGeom>
                  </pic:spPr>
                </pic:pic>
              </a:graphicData>
            </a:graphic>
          </wp:inline>
        </w:drawing>
      </w:r>
      <w:r w:rsidR="00410475">
        <w:br w:type="page"/>
      </w:r>
    </w:p>
    <w:p w:rsidR="00490B03" w:rsidRDefault="00490B03" w:rsidP="008F1B94">
      <w:pPr>
        <w:pStyle w:val="1"/>
      </w:pPr>
      <w:r>
        <w:lastRenderedPageBreak/>
        <w:t>船帆石</w:t>
      </w:r>
    </w:p>
    <w:p w:rsidR="00C4365A" w:rsidRDefault="00490B03" w:rsidP="00490B03">
      <w:pPr>
        <w:spacing w:after="180"/>
        <w:ind w:firstLine="480"/>
      </w:pPr>
      <w:r w:rsidRPr="00490B03">
        <w:rPr>
          <w:rFonts w:hint="eastAsia"/>
        </w:rPr>
        <w:t>由社頂公園沿新開闢之道路南下約</w:t>
      </w:r>
      <w:r w:rsidRPr="00490B03">
        <w:rPr>
          <w:rFonts w:hint="eastAsia"/>
        </w:rPr>
        <w:t>4</w:t>
      </w:r>
      <w:r w:rsidRPr="00490B03">
        <w:rPr>
          <w:rFonts w:hint="eastAsia"/>
        </w:rPr>
        <w:t>公里，在海岸珊瑚礁前緣，可見到</w:t>
      </w:r>
      <w:proofErr w:type="gramStart"/>
      <w:r w:rsidRPr="00490B03">
        <w:rPr>
          <w:rFonts w:hint="eastAsia"/>
        </w:rPr>
        <w:t>一</w:t>
      </w:r>
      <w:proofErr w:type="gramEnd"/>
      <w:r w:rsidRPr="00490B03">
        <w:rPr>
          <w:rFonts w:hint="eastAsia"/>
        </w:rPr>
        <w:t>巨石矗立於海中，遠望似艘即將啟</w:t>
      </w:r>
      <w:proofErr w:type="gramStart"/>
      <w:r w:rsidRPr="00490B03">
        <w:rPr>
          <w:rFonts w:hint="eastAsia"/>
        </w:rPr>
        <w:t>碇</w:t>
      </w:r>
      <w:proofErr w:type="gramEnd"/>
      <w:r w:rsidRPr="00490B03">
        <w:rPr>
          <w:rFonts w:hint="eastAsia"/>
        </w:rPr>
        <w:t>的帆船，因而得名，近看則像美國前總統尼克森的頭部令人發笑。</w:t>
      </w:r>
    </w:p>
    <w:p w:rsidR="00490B03" w:rsidRDefault="00490B03" w:rsidP="00490B03">
      <w:pPr>
        <w:spacing w:after="180"/>
        <w:ind w:firstLine="480"/>
      </w:pPr>
      <w:r w:rsidRPr="00490B03">
        <w:rPr>
          <w:rFonts w:hint="eastAsia"/>
        </w:rPr>
        <w:t>船帆石高約</w:t>
      </w:r>
      <w:r w:rsidRPr="00490B03">
        <w:rPr>
          <w:rFonts w:hint="eastAsia"/>
        </w:rPr>
        <w:t>18</w:t>
      </w:r>
      <w:r w:rsidRPr="00490B03">
        <w:rPr>
          <w:rFonts w:hint="eastAsia"/>
        </w:rPr>
        <w:t>公尺，係由附近台地上方滾落至海邊</w:t>
      </w:r>
      <w:proofErr w:type="gramStart"/>
      <w:r w:rsidRPr="00490B03">
        <w:rPr>
          <w:rFonts w:hint="eastAsia"/>
        </w:rPr>
        <w:t>的舊期珊瑚</w:t>
      </w:r>
      <w:proofErr w:type="gramEnd"/>
      <w:r w:rsidRPr="00490B03">
        <w:rPr>
          <w:rFonts w:hint="eastAsia"/>
        </w:rPr>
        <w:t>礁石，</w:t>
      </w:r>
      <w:proofErr w:type="gramStart"/>
      <w:r w:rsidRPr="00490B03">
        <w:rPr>
          <w:rFonts w:hint="eastAsia"/>
        </w:rPr>
        <w:t>因其岩質</w:t>
      </w:r>
      <w:proofErr w:type="gramEnd"/>
      <w:r w:rsidRPr="00490B03">
        <w:rPr>
          <w:rFonts w:hint="eastAsia"/>
        </w:rPr>
        <w:t>較附近之初期隆起珊瑚礁堅硬，故能長期屹立海中，由台地上方可見到它巨大的</w:t>
      </w:r>
      <w:proofErr w:type="gramStart"/>
      <w:r w:rsidRPr="00490B03">
        <w:rPr>
          <w:rFonts w:hint="eastAsia"/>
        </w:rPr>
        <w:t>珊瑚礁岩即為</w:t>
      </w:r>
      <w:proofErr w:type="gramEnd"/>
      <w:r w:rsidRPr="00490B03">
        <w:rPr>
          <w:rFonts w:hint="eastAsia"/>
        </w:rPr>
        <w:t>明證。</w:t>
      </w:r>
      <w:r>
        <w:rPr>
          <w:rFonts w:hint="eastAsia"/>
        </w:rPr>
        <w:t>(</w:t>
      </w:r>
      <w:r>
        <w:rPr>
          <w:rFonts w:hint="eastAsia"/>
        </w:rPr>
        <w:t>資料來源：墾丁國家公園管理處</w:t>
      </w:r>
      <w:r>
        <w:rPr>
          <w:rFonts w:hint="eastAsia"/>
        </w:rPr>
        <w:t>)</w:t>
      </w:r>
    </w:p>
    <w:p w:rsidR="00C21D66" w:rsidRDefault="00C21D66" w:rsidP="00006E1F">
      <w:pPr>
        <w:pStyle w:val="aa"/>
      </w:pPr>
      <w:r>
        <w:rPr>
          <w:noProof/>
        </w:rPr>
        <w:drawing>
          <wp:inline distT="0" distB="0" distL="0" distR="0">
            <wp:extent cx="5274310" cy="3634740"/>
            <wp:effectExtent l="0" t="0" r="254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船帆石.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634740"/>
                    </a:xfrm>
                    <a:prstGeom prst="rect">
                      <a:avLst/>
                    </a:prstGeom>
                  </pic:spPr>
                </pic:pic>
              </a:graphicData>
            </a:graphic>
          </wp:inline>
        </w:drawing>
      </w:r>
    </w:p>
    <w:p w:rsidR="00490B03" w:rsidRPr="00C25C42" w:rsidRDefault="00490B03" w:rsidP="00410475">
      <w:pPr>
        <w:spacing w:afterLines="0" w:after="0"/>
        <w:ind w:firstLineChars="0" w:firstLine="0"/>
      </w:pPr>
      <w:r w:rsidRPr="00490B03">
        <w:rPr>
          <w:rFonts w:hint="eastAsia"/>
        </w:rPr>
        <w:t>地址</w:t>
      </w:r>
      <w:r>
        <w:rPr>
          <w:rFonts w:hint="eastAsia"/>
        </w:rPr>
        <w:t>：</w:t>
      </w:r>
      <w:r w:rsidRPr="00490B03">
        <w:t>946</w:t>
      </w:r>
      <w:r w:rsidRPr="00490B03">
        <w:rPr>
          <w:rFonts w:hint="eastAsia"/>
        </w:rPr>
        <w:t>屏東縣恆春鎮船帆路</w:t>
      </w:r>
      <w:r w:rsidRPr="00490B03">
        <w:t>600</w:t>
      </w:r>
      <w:r w:rsidRPr="00490B03">
        <w:rPr>
          <w:rFonts w:hint="eastAsia"/>
        </w:rPr>
        <w:t>號</w:t>
      </w:r>
      <w:r w:rsidRPr="00490B03">
        <w:t>(</w:t>
      </w:r>
      <w:r w:rsidRPr="00490B03">
        <w:rPr>
          <w:rFonts w:hint="eastAsia"/>
        </w:rPr>
        <w:t>沿墾丁海岸往鵝鸞鼻方向前進</w:t>
      </w:r>
      <w:r w:rsidRPr="00490B03">
        <w:t>)‎</w:t>
      </w:r>
    </w:p>
    <w:sectPr w:rsidR="00490B03" w:rsidRPr="00C25C42">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729" w:rsidRDefault="00961729" w:rsidP="00C325EA">
      <w:pPr>
        <w:spacing w:after="120"/>
        <w:ind w:firstLine="480"/>
      </w:pPr>
      <w:r>
        <w:separator/>
      </w:r>
    </w:p>
  </w:endnote>
  <w:endnote w:type="continuationSeparator" w:id="0">
    <w:p w:rsidR="00961729" w:rsidRDefault="00961729" w:rsidP="00C325EA">
      <w:pPr>
        <w:spacing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華康雅藝體 Std W6">
    <w:panose1 w:val="00000000000000000000"/>
    <w:charset w:val="88"/>
    <w:family w:val="decorative"/>
    <w:notTrueType/>
    <w:pitch w:val="variable"/>
    <w:sig w:usb0="A00002FF" w:usb1="38CFFD7A" w:usb2="00000016" w:usb3="00000000" w:csb0="001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A" w:rsidRDefault="00C325EA">
    <w:pPr>
      <w:pStyle w:val="af9"/>
      <w:spacing w:after="120"/>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A" w:rsidRDefault="00C325EA">
    <w:pPr>
      <w:pStyle w:val="af9"/>
      <w:spacing w:after="120"/>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A" w:rsidRDefault="00C325EA">
    <w:pPr>
      <w:pStyle w:val="af9"/>
      <w:spacing w:after="120"/>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729" w:rsidRDefault="00961729" w:rsidP="00C325EA">
      <w:pPr>
        <w:spacing w:after="120"/>
        <w:ind w:firstLine="480"/>
      </w:pPr>
      <w:r>
        <w:separator/>
      </w:r>
    </w:p>
  </w:footnote>
  <w:footnote w:type="continuationSeparator" w:id="0">
    <w:p w:rsidR="00961729" w:rsidRDefault="00961729" w:rsidP="00C325EA">
      <w:pPr>
        <w:spacing w:after="12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A" w:rsidRDefault="00C325EA">
    <w:pPr>
      <w:pStyle w:val="af7"/>
      <w:spacing w:after="120"/>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A" w:rsidRDefault="00C325EA">
    <w:pPr>
      <w:pStyle w:val="af7"/>
      <w:spacing w:after="120"/>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5EA" w:rsidRDefault="00C325EA">
    <w:pPr>
      <w:pStyle w:val="af7"/>
      <w:spacing w:after="120"/>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6D90"/>
    <w:multiLevelType w:val="hybridMultilevel"/>
    <w:tmpl w:val="13A60CCA"/>
    <w:lvl w:ilvl="0" w:tplc="ADD8EB22">
      <w:start w:val="1"/>
      <w:numFmt w:val="bullet"/>
      <w:lvlText w:val=""/>
      <w:lvlJc w:val="left"/>
      <w:pPr>
        <w:ind w:left="284" w:hanging="284"/>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1C05BE8"/>
    <w:multiLevelType w:val="hybridMultilevel"/>
    <w:tmpl w:val="1E68F6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7582050"/>
    <w:multiLevelType w:val="hybridMultilevel"/>
    <w:tmpl w:val="AD2E5E78"/>
    <w:lvl w:ilvl="0" w:tplc="82AA3C4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displayBackgroundShape/>
  <w:bordersDoNotSurroundHeader/>
  <w:bordersDoNotSurroundFooter/>
  <w:hideSpellingErrors/>
  <w:hideGrammaticalErrors/>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C1"/>
    <w:rsid w:val="00006E1F"/>
    <w:rsid w:val="000637B1"/>
    <w:rsid w:val="00075352"/>
    <w:rsid w:val="000B039B"/>
    <w:rsid w:val="001058C1"/>
    <w:rsid w:val="001B353F"/>
    <w:rsid w:val="002A2372"/>
    <w:rsid w:val="00313E3B"/>
    <w:rsid w:val="003B2338"/>
    <w:rsid w:val="00410475"/>
    <w:rsid w:val="0047742D"/>
    <w:rsid w:val="00490B03"/>
    <w:rsid w:val="004925DC"/>
    <w:rsid w:val="004D75AF"/>
    <w:rsid w:val="00546F44"/>
    <w:rsid w:val="005627CC"/>
    <w:rsid w:val="00582FAA"/>
    <w:rsid w:val="006939BA"/>
    <w:rsid w:val="006962AF"/>
    <w:rsid w:val="008F1B94"/>
    <w:rsid w:val="00961729"/>
    <w:rsid w:val="009B6773"/>
    <w:rsid w:val="00B64628"/>
    <w:rsid w:val="00C21D66"/>
    <w:rsid w:val="00C25C42"/>
    <w:rsid w:val="00C325EA"/>
    <w:rsid w:val="00C4365A"/>
    <w:rsid w:val="00C74F36"/>
    <w:rsid w:val="00CE00FD"/>
    <w:rsid w:val="00F543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A9AC80-CDD4-4AB6-A52D-3C63DA159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B03"/>
    <w:pPr>
      <w:snapToGrid w:val="0"/>
      <w:spacing w:afterLines="50" w:after="50"/>
      <w:ind w:firstLineChars="200" w:firstLine="200"/>
      <w:jc w:val="both"/>
    </w:pPr>
    <w:rPr>
      <w:sz w:val="24"/>
      <w:szCs w:val="24"/>
    </w:rPr>
  </w:style>
  <w:style w:type="paragraph" w:styleId="1">
    <w:name w:val="heading 1"/>
    <w:next w:val="a"/>
    <w:link w:val="10"/>
    <w:uiPriority w:val="9"/>
    <w:qFormat/>
    <w:rsid w:val="00B6462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C25C4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25C4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C25C4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C25C4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C25C4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C25C42"/>
    <w:pPr>
      <w:spacing w:before="240" w:after="60"/>
      <w:outlineLvl w:val="6"/>
    </w:pPr>
    <w:rPr>
      <w:rFonts w:cstheme="majorBidi"/>
    </w:rPr>
  </w:style>
  <w:style w:type="paragraph" w:styleId="8">
    <w:name w:val="heading 8"/>
    <w:basedOn w:val="a"/>
    <w:next w:val="a"/>
    <w:link w:val="80"/>
    <w:uiPriority w:val="9"/>
    <w:semiHidden/>
    <w:unhideWhenUsed/>
    <w:qFormat/>
    <w:rsid w:val="00C25C42"/>
    <w:pPr>
      <w:spacing w:before="240" w:after="60"/>
      <w:outlineLvl w:val="7"/>
    </w:pPr>
    <w:rPr>
      <w:rFonts w:cstheme="majorBidi"/>
      <w:i/>
      <w:iCs/>
    </w:rPr>
  </w:style>
  <w:style w:type="paragraph" w:styleId="9">
    <w:name w:val="heading 9"/>
    <w:basedOn w:val="a"/>
    <w:next w:val="a"/>
    <w:link w:val="90"/>
    <w:uiPriority w:val="9"/>
    <w:semiHidden/>
    <w:unhideWhenUsed/>
    <w:qFormat/>
    <w:rsid w:val="00C25C4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4628"/>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rsid w:val="00C25C42"/>
    <w:rPr>
      <w:rFonts w:asciiTheme="majorHAnsi" w:eastAsiaTheme="majorEastAsia" w:hAnsiTheme="majorHAnsi" w:cstheme="majorBidi"/>
      <w:b/>
      <w:bCs/>
      <w:i/>
      <w:iCs/>
      <w:sz w:val="28"/>
      <w:szCs w:val="28"/>
    </w:rPr>
  </w:style>
  <w:style w:type="character" w:customStyle="1" w:styleId="30">
    <w:name w:val="標題 3 字元"/>
    <w:basedOn w:val="a0"/>
    <w:link w:val="3"/>
    <w:uiPriority w:val="9"/>
    <w:semiHidden/>
    <w:rsid w:val="00C25C42"/>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C25C42"/>
    <w:rPr>
      <w:rFonts w:cstheme="majorBidi"/>
      <w:b/>
      <w:bCs/>
      <w:sz w:val="28"/>
      <w:szCs w:val="28"/>
    </w:rPr>
  </w:style>
  <w:style w:type="character" w:customStyle="1" w:styleId="50">
    <w:name w:val="標題 5 字元"/>
    <w:basedOn w:val="a0"/>
    <w:link w:val="5"/>
    <w:uiPriority w:val="9"/>
    <w:semiHidden/>
    <w:rsid w:val="00C25C42"/>
    <w:rPr>
      <w:rFonts w:cstheme="majorBidi"/>
      <w:b/>
      <w:bCs/>
      <w:i/>
      <w:iCs/>
      <w:sz w:val="26"/>
      <w:szCs w:val="26"/>
    </w:rPr>
  </w:style>
  <w:style w:type="character" w:customStyle="1" w:styleId="60">
    <w:name w:val="標題 6 字元"/>
    <w:basedOn w:val="a0"/>
    <w:link w:val="6"/>
    <w:uiPriority w:val="9"/>
    <w:semiHidden/>
    <w:rsid w:val="00C25C42"/>
    <w:rPr>
      <w:rFonts w:cstheme="majorBidi"/>
      <w:b/>
      <w:bCs/>
    </w:rPr>
  </w:style>
  <w:style w:type="character" w:customStyle="1" w:styleId="70">
    <w:name w:val="標題 7 字元"/>
    <w:basedOn w:val="a0"/>
    <w:link w:val="7"/>
    <w:uiPriority w:val="9"/>
    <w:semiHidden/>
    <w:rsid w:val="00C25C42"/>
    <w:rPr>
      <w:rFonts w:cstheme="majorBidi"/>
      <w:sz w:val="24"/>
      <w:szCs w:val="24"/>
    </w:rPr>
  </w:style>
  <w:style w:type="character" w:customStyle="1" w:styleId="80">
    <w:name w:val="標題 8 字元"/>
    <w:basedOn w:val="a0"/>
    <w:link w:val="8"/>
    <w:uiPriority w:val="9"/>
    <w:semiHidden/>
    <w:rsid w:val="00C25C42"/>
    <w:rPr>
      <w:rFonts w:cstheme="majorBidi"/>
      <w:i/>
      <w:iCs/>
      <w:sz w:val="24"/>
      <w:szCs w:val="24"/>
    </w:rPr>
  </w:style>
  <w:style w:type="character" w:customStyle="1" w:styleId="90">
    <w:name w:val="標題 9 字元"/>
    <w:basedOn w:val="a0"/>
    <w:link w:val="9"/>
    <w:uiPriority w:val="9"/>
    <w:semiHidden/>
    <w:rsid w:val="00C25C42"/>
    <w:rPr>
      <w:rFonts w:asciiTheme="majorHAnsi" w:eastAsiaTheme="majorEastAsia" w:hAnsiTheme="majorHAnsi" w:cstheme="majorBidi"/>
    </w:rPr>
  </w:style>
  <w:style w:type="paragraph" w:styleId="a3">
    <w:name w:val="caption"/>
    <w:basedOn w:val="a"/>
    <w:next w:val="a"/>
    <w:uiPriority w:val="35"/>
    <w:semiHidden/>
    <w:unhideWhenUsed/>
    <w:rsid w:val="001058C1"/>
    <w:rPr>
      <w:b/>
      <w:bCs/>
      <w:color w:val="549E39" w:themeColor="accent1"/>
      <w:sz w:val="18"/>
      <w:szCs w:val="18"/>
    </w:rPr>
  </w:style>
  <w:style w:type="paragraph" w:styleId="a4">
    <w:name w:val="Title"/>
    <w:next w:val="a"/>
    <w:link w:val="a5"/>
    <w:uiPriority w:val="10"/>
    <w:qFormat/>
    <w:rsid w:val="00B64628"/>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標題 字元"/>
    <w:basedOn w:val="a0"/>
    <w:link w:val="a4"/>
    <w:uiPriority w:val="10"/>
    <w:rsid w:val="00B64628"/>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C25C42"/>
    <w:pPr>
      <w:spacing w:after="60"/>
      <w:jc w:val="center"/>
      <w:outlineLvl w:val="1"/>
    </w:pPr>
    <w:rPr>
      <w:rFonts w:asciiTheme="majorHAnsi" w:eastAsiaTheme="majorEastAsia" w:hAnsiTheme="majorHAnsi" w:cstheme="majorBidi"/>
    </w:rPr>
  </w:style>
  <w:style w:type="character" w:customStyle="1" w:styleId="a7">
    <w:name w:val="副標題 字元"/>
    <w:basedOn w:val="a0"/>
    <w:link w:val="a6"/>
    <w:uiPriority w:val="11"/>
    <w:rsid w:val="00C25C42"/>
    <w:rPr>
      <w:rFonts w:asciiTheme="majorHAnsi" w:eastAsiaTheme="majorEastAsia" w:hAnsiTheme="majorHAnsi" w:cstheme="majorBidi"/>
      <w:sz w:val="24"/>
      <w:szCs w:val="24"/>
    </w:rPr>
  </w:style>
  <w:style w:type="character" w:styleId="a8">
    <w:name w:val="Strong"/>
    <w:basedOn w:val="a0"/>
    <w:uiPriority w:val="22"/>
    <w:qFormat/>
    <w:rsid w:val="00C25C42"/>
    <w:rPr>
      <w:b/>
      <w:bCs/>
    </w:rPr>
  </w:style>
  <w:style w:type="character" w:styleId="a9">
    <w:name w:val="Emphasis"/>
    <w:basedOn w:val="a0"/>
    <w:uiPriority w:val="20"/>
    <w:qFormat/>
    <w:rsid w:val="00C25C42"/>
    <w:rPr>
      <w:rFonts w:asciiTheme="minorHAnsi" w:hAnsiTheme="minorHAnsi"/>
      <w:b/>
      <w:i/>
      <w:iCs/>
    </w:rPr>
  </w:style>
  <w:style w:type="paragraph" w:styleId="aa">
    <w:name w:val="No Spacing"/>
    <w:link w:val="ab"/>
    <w:uiPriority w:val="1"/>
    <w:qFormat/>
    <w:rsid w:val="00006E1F"/>
    <w:rPr>
      <w:sz w:val="24"/>
      <w:szCs w:val="32"/>
    </w:rPr>
  </w:style>
  <w:style w:type="paragraph" w:styleId="ac">
    <w:name w:val="Quote"/>
    <w:basedOn w:val="a"/>
    <w:next w:val="a"/>
    <w:link w:val="ad"/>
    <w:uiPriority w:val="29"/>
    <w:qFormat/>
    <w:rsid w:val="00C25C42"/>
    <w:rPr>
      <w:i/>
    </w:rPr>
  </w:style>
  <w:style w:type="character" w:customStyle="1" w:styleId="ad">
    <w:name w:val="引文 字元"/>
    <w:basedOn w:val="a0"/>
    <w:link w:val="ac"/>
    <w:uiPriority w:val="29"/>
    <w:rsid w:val="00C25C42"/>
    <w:rPr>
      <w:i/>
      <w:sz w:val="24"/>
      <w:szCs w:val="24"/>
    </w:rPr>
  </w:style>
  <w:style w:type="paragraph" w:styleId="ae">
    <w:name w:val="Intense Quote"/>
    <w:basedOn w:val="a"/>
    <w:next w:val="a"/>
    <w:link w:val="af"/>
    <w:uiPriority w:val="30"/>
    <w:qFormat/>
    <w:rsid w:val="00C25C42"/>
    <w:pPr>
      <w:ind w:left="720" w:right="720"/>
    </w:pPr>
    <w:rPr>
      <w:b/>
      <w:i/>
      <w:szCs w:val="22"/>
    </w:rPr>
  </w:style>
  <w:style w:type="character" w:customStyle="1" w:styleId="af">
    <w:name w:val="鮮明引文 字元"/>
    <w:basedOn w:val="a0"/>
    <w:link w:val="ae"/>
    <w:uiPriority w:val="30"/>
    <w:rsid w:val="00C25C42"/>
    <w:rPr>
      <w:b/>
      <w:i/>
      <w:sz w:val="24"/>
    </w:rPr>
  </w:style>
  <w:style w:type="character" w:styleId="af0">
    <w:name w:val="Subtle Emphasis"/>
    <w:uiPriority w:val="19"/>
    <w:qFormat/>
    <w:rsid w:val="00C25C42"/>
    <w:rPr>
      <w:i/>
      <w:color w:val="5A5A5A" w:themeColor="text1" w:themeTint="A5"/>
    </w:rPr>
  </w:style>
  <w:style w:type="character" w:styleId="af1">
    <w:name w:val="Intense Emphasis"/>
    <w:basedOn w:val="a0"/>
    <w:uiPriority w:val="21"/>
    <w:qFormat/>
    <w:rsid w:val="00C25C42"/>
    <w:rPr>
      <w:b/>
      <w:i/>
      <w:sz w:val="24"/>
      <w:szCs w:val="24"/>
      <w:u w:val="single"/>
    </w:rPr>
  </w:style>
  <w:style w:type="character" w:styleId="af2">
    <w:name w:val="Subtle Reference"/>
    <w:basedOn w:val="a0"/>
    <w:uiPriority w:val="31"/>
    <w:qFormat/>
    <w:rsid w:val="00C25C42"/>
    <w:rPr>
      <w:sz w:val="24"/>
      <w:szCs w:val="24"/>
      <w:u w:val="single"/>
    </w:rPr>
  </w:style>
  <w:style w:type="character" w:styleId="af3">
    <w:name w:val="Intense Reference"/>
    <w:basedOn w:val="a0"/>
    <w:uiPriority w:val="32"/>
    <w:qFormat/>
    <w:rsid w:val="00C25C42"/>
    <w:rPr>
      <w:b/>
      <w:sz w:val="24"/>
      <w:u w:val="single"/>
    </w:rPr>
  </w:style>
  <w:style w:type="character" w:styleId="af4">
    <w:name w:val="Book Title"/>
    <w:basedOn w:val="a0"/>
    <w:uiPriority w:val="33"/>
    <w:qFormat/>
    <w:rsid w:val="00C25C42"/>
    <w:rPr>
      <w:rFonts w:asciiTheme="majorHAnsi" w:eastAsiaTheme="majorEastAsia" w:hAnsiTheme="majorHAnsi"/>
      <w:b/>
      <w:i/>
      <w:sz w:val="24"/>
      <w:szCs w:val="24"/>
    </w:rPr>
  </w:style>
  <w:style w:type="paragraph" w:styleId="af5">
    <w:name w:val="TOC Heading"/>
    <w:basedOn w:val="1"/>
    <w:next w:val="a"/>
    <w:uiPriority w:val="39"/>
    <w:semiHidden/>
    <w:unhideWhenUsed/>
    <w:qFormat/>
    <w:rsid w:val="00C25C42"/>
    <w:pPr>
      <w:outlineLvl w:val="9"/>
    </w:pPr>
  </w:style>
  <w:style w:type="character" w:customStyle="1" w:styleId="ab">
    <w:name w:val="無間距 字元"/>
    <w:basedOn w:val="a0"/>
    <w:link w:val="aa"/>
    <w:uiPriority w:val="1"/>
    <w:rsid w:val="00006E1F"/>
    <w:rPr>
      <w:sz w:val="24"/>
      <w:szCs w:val="32"/>
    </w:rPr>
  </w:style>
  <w:style w:type="paragraph" w:styleId="af6">
    <w:name w:val="List Paragraph"/>
    <w:basedOn w:val="a"/>
    <w:uiPriority w:val="34"/>
    <w:qFormat/>
    <w:rsid w:val="00C25C42"/>
    <w:pPr>
      <w:ind w:left="720"/>
      <w:contextualSpacing/>
    </w:pPr>
  </w:style>
  <w:style w:type="paragraph" w:styleId="af7">
    <w:name w:val="header"/>
    <w:basedOn w:val="a"/>
    <w:link w:val="af8"/>
    <w:uiPriority w:val="99"/>
    <w:unhideWhenUsed/>
    <w:rsid w:val="00C325EA"/>
    <w:pPr>
      <w:tabs>
        <w:tab w:val="center" w:pos="4153"/>
        <w:tab w:val="right" w:pos="8306"/>
      </w:tabs>
    </w:pPr>
    <w:rPr>
      <w:sz w:val="20"/>
      <w:szCs w:val="20"/>
    </w:rPr>
  </w:style>
  <w:style w:type="character" w:customStyle="1" w:styleId="af8">
    <w:name w:val="頁首 字元"/>
    <w:basedOn w:val="a0"/>
    <w:link w:val="af7"/>
    <w:uiPriority w:val="99"/>
    <w:rsid w:val="00C325EA"/>
    <w:rPr>
      <w:sz w:val="20"/>
      <w:szCs w:val="20"/>
    </w:rPr>
  </w:style>
  <w:style w:type="paragraph" w:styleId="af9">
    <w:name w:val="footer"/>
    <w:basedOn w:val="a"/>
    <w:link w:val="afa"/>
    <w:uiPriority w:val="99"/>
    <w:unhideWhenUsed/>
    <w:rsid w:val="00C325EA"/>
    <w:pPr>
      <w:tabs>
        <w:tab w:val="center" w:pos="4153"/>
        <w:tab w:val="right" w:pos="8306"/>
      </w:tabs>
    </w:pPr>
    <w:rPr>
      <w:sz w:val="20"/>
      <w:szCs w:val="20"/>
    </w:rPr>
  </w:style>
  <w:style w:type="character" w:customStyle="1" w:styleId="afa">
    <w:name w:val="頁尾 字元"/>
    <w:basedOn w:val="a0"/>
    <w:link w:val="af9"/>
    <w:uiPriority w:val="99"/>
    <w:rsid w:val="00C325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5121">
      <w:bodyDiv w:val="1"/>
      <w:marLeft w:val="0"/>
      <w:marRight w:val="0"/>
      <w:marTop w:val="0"/>
      <w:marBottom w:val="0"/>
      <w:divBdr>
        <w:top w:val="none" w:sz="0" w:space="0" w:color="auto"/>
        <w:left w:val="none" w:sz="0" w:space="0" w:color="auto"/>
        <w:bottom w:val="none" w:sz="0" w:space="0" w:color="auto"/>
        <w:right w:val="none" w:sz="0" w:space="0" w:color="auto"/>
      </w:divBdr>
    </w:div>
    <w:div w:id="213532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離子會議室">
  <a:themeElements>
    <a:clrScheme name="綠色">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離子會議室">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162</Words>
  <Characters>928</Characters>
  <Application>Microsoft Office Word</Application>
  <DocSecurity>0</DocSecurity>
  <Lines>7</Lines>
  <Paragraphs>2</Paragraphs>
  <ScaleCrop>false</ScaleCrop>
  <Company/>
  <LinksUpToDate>false</LinksUpToDate>
  <CharactersWithSpaces>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王小桃</dc:creator>
  <cp:keywords/>
  <dc:description/>
  <cp:lastModifiedBy>王小桃</cp:lastModifiedBy>
  <cp:revision>8</cp:revision>
  <dcterms:created xsi:type="dcterms:W3CDTF">2014-08-13T06:10:00Z</dcterms:created>
  <dcterms:modified xsi:type="dcterms:W3CDTF">2014-08-14T09:40:00Z</dcterms:modified>
</cp:coreProperties>
</file>