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FFE" w:rsidRPr="008A3FFE" w:rsidRDefault="008A3FFE" w:rsidP="008A3FFE">
      <w:pPr>
        <w:pStyle w:val="Default"/>
        <w:jc w:val="center"/>
        <w:rPr>
          <w:rFonts w:ascii="標楷體" w:eastAsia="標楷體" w:hAnsi="標楷體"/>
          <w:sz w:val="48"/>
        </w:rPr>
      </w:pPr>
      <w:r w:rsidRPr="008A3FFE">
        <w:rPr>
          <w:rFonts w:ascii="標楷體" w:eastAsia="標楷體" w:hAnsi="標楷體" w:hint="eastAsia"/>
          <w:sz w:val="48"/>
        </w:rPr>
        <w:t>2022年虛擬投資競賽投資日誌</w:t>
      </w:r>
    </w:p>
    <w:p w:rsidR="008A3FFE" w:rsidRDefault="008A3FFE" w:rsidP="008A3FFE">
      <w:pPr>
        <w:jc w:val="center"/>
        <w:rPr>
          <w:rFonts w:ascii="標楷體" w:eastAsia="標楷體" w:hAnsi="標楷體"/>
          <w:sz w:val="96"/>
          <w:szCs w:val="96"/>
        </w:rPr>
      </w:pPr>
    </w:p>
    <w:p w:rsidR="008A3FFE" w:rsidRDefault="008A3FFE" w:rsidP="008A3FFE">
      <w:pPr>
        <w:jc w:val="center"/>
        <w:rPr>
          <w:rFonts w:ascii="標楷體" w:eastAsia="標楷體" w:hAnsi="標楷體"/>
          <w:sz w:val="96"/>
          <w:szCs w:val="96"/>
        </w:rPr>
      </w:pPr>
    </w:p>
    <w:p w:rsidR="008A3FFE" w:rsidRDefault="008A3FFE" w:rsidP="008A3FFE">
      <w:pPr>
        <w:jc w:val="center"/>
        <w:rPr>
          <w:rFonts w:ascii="標楷體" w:eastAsia="標楷體" w:hAnsi="標楷體"/>
          <w:sz w:val="96"/>
          <w:szCs w:val="96"/>
        </w:rPr>
      </w:pPr>
    </w:p>
    <w:p w:rsidR="008A3FFE" w:rsidRDefault="008A3FFE" w:rsidP="008A3FFE">
      <w:pPr>
        <w:jc w:val="center"/>
        <w:rPr>
          <w:rFonts w:ascii="標楷體" w:eastAsia="標楷體" w:hAnsi="標楷體"/>
          <w:sz w:val="96"/>
          <w:szCs w:val="96"/>
        </w:rPr>
      </w:pPr>
      <w:r w:rsidRPr="00853E8C">
        <w:rPr>
          <w:rFonts w:ascii="標楷體" w:eastAsia="標楷體" w:hAnsi="標楷體" w:hint="eastAsia"/>
          <w:sz w:val="96"/>
          <w:szCs w:val="96"/>
        </w:rPr>
        <w:t>投</w:t>
      </w:r>
      <w:r w:rsidRPr="00853E8C">
        <w:rPr>
          <w:rFonts w:ascii="標楷體" w:eastAsia="標楷體" w:hAnsi="標楷體"/>
          <w:sz w:val="96"/>
          <w:szCs w:val="96"/>
        </w:rPr>
        <w:t>資日</w:t>
      </w:r>
      <w:r w:rsidRPr="00853E8C">
        <w:rPr>
          <w:rFonts w:ascii="標楷體" w:eastAsia="標楷體" w:hAnsi="標楷體" w:hint="eastAsia"/>
          <w:sz w:val="96"/>
          <w:szCs w:val="96"/>
        </w:rPr>
        <w:t>誌</w:t>
      </w:r>
    </w:p>
    <w:p w:rsidR="008A3FFE" w:rsidRPr="00853E8C" w:rsidRDefault="008A3FFE" w:rsidP="008A3FFE">
      <w:pPr>
        <w:jc w:val="center"/>
        <w:rPr>
          <w:rFonts w:ascii="標楷體" w:eastAsia="標楷體" w:hAnsi="標楷體" w:hint="eastAsia"/>
          <w:sz w:val="96"/>
          <w:szCs w:val="9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5528"/>
      </w:tblGrid>
      <w:tr w:rsidR="008A3FFE" w:rsidRPr="000421A7" w:rsidTr="005E01B6">
        <w:trPr>
          <w:jc w:val="center"/>
        </w:trPr>
        <w:tc>
          <w:tcPr>
            <w:tcW w:w="2689" w:type="dxa"/>
          </w:tcPr>
          <w:p w:rsidR="008A3FFE" w:rsidRPr="000421A7" w:rsidRDefault="008A3FFE" w:rsidP="008A3FFE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A3FFE">
              <w:rPr>
                <w:rFonts w:ascii="標楷體" w:eastAsia="標楷體" w:hAnsi="標楷體" w:hint="eastAsia"/>
                <w:spacing w:val="840"/>
                <w:kern w:val="0"/>
                <w:sz w:val="28"/>
                <w:szCs w:val="28"/>
                <w:fitText w:val="2240" w:id="-1430088191"/>
              </w:rPr>
              <w:t>班</w:t>
            </w:r>
            <w:r w:rsidRPr="008A3FFE">
              <w:rPr>
                <w:rFonts w:ascii="標楷體" w:eastAsia="標楷體" w:hAnsi="標楷體" w:hint="eastAsia"/>
                <w:kern w:val="0"/>
                <w:sz w:val="28"/>
                <w:szCs w:val="28"/>
                <w:fitText w:val="2240" w:id="-1430088191"/>
              </w:rPr>
              <w:t>級</w:t>
            </w:r>
          </w:p>
        </w:tc>
        <w:tc>
          <w:tcPr>
            <w:tcW w:w="5528" w:type="dxa"/>
          </w:tcPr>
          <w:p w:rsidR="008A3FFE" w:rsidRPr="000421A7" w:rsidRDefault="008A3FFE" w:rsidP="005E01B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3FFE" w:rsidRPr="000421A7" w:rsidTr="005E01B6">
        <w:trPr>
          <w:jc w:val="center"/>
        </w:trPr>
        <w:tc>
          <w:tcPr>
            <w:tcW w:w="2689" w:type="dxa"/>
          </w:tcPr>
          <w:p w:rsidR="008A3FFE" w:rsidRPr="008A3FFE" w:rsidRDefault="008A3FFE" w:rsidP="008A3FFE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 w:rsidRPr="008A3FFE">
              <w:rPr>
                <w:rFonts w:ascii="標楷體" w:eastAsia="標楷體" w:hAnsi="標楷體" w:hint="eastAsia"/>
                <w:spacing w:val="840"/>
                <w:kern w:val="0"/>
                <w:sz w:val="28"/>
                <w:szCs w:val="28"/>
                <w:fitText w:val="2240" w:id="-1430088190"/>
              </w:rPr>
              <w:t>姓</w:t>
            </w:r>
            <w:r w:rsidRPr="008A3FFE">
              <w:rPr>
                <w:rFonts w:ascii="標楷體" w:eastAsia="標楷體" w:hAnsi="標楷體" w:hint="eastAsia"/>
                <w:kern w:val="0"/>
                <w:sz w:val="28"/>
                <w:szCs w:val="28"/>
                <w:fitText w:val="2240" w:id="-1430088190"/>
              </w:rPr>
              <w:t>名</w:t>
            </w:r>
          </w:p>
        </w:tc>
        <w:tc>
          <w:tcPr>
            <w:tcW w:w="5528" w:type="dxa"/>
          </w:tcPr>
          <w:p w:rsidR="008A3FFE" w:rsidRPr="000421A7" w:rsidRDefault="008A3FFE" w:rsidP="005E01B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3FFE" w:rsidRPr="000421A7" w:rsidTr="005E01B6">
        <w:trPr>
          <w:jc w:val="center"/>
        </w:trPr>
        <w:tc>
          <w:tcPr>
            <w:tcW w:w="2689" w:type="dxa"/>
          </w:tcPr>
          <w:p w:rsidR="008A3FFE" w:rsidRDefault="008A3FFE" w:rsidP="008A3FFE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 w:rsidRPr="008A3FFE">
              <w:rPr>
                <w:rFonts w:ascii="標楷體" w:eastAsia="標楷體" w:hAnsi="標楷體" w:hint="eastAsia"/>
                <w:spacing w:val="840"/>
                <w:kern w:val="0"/>
                <w:sz w:val="28"/>
                <w:szCs w:val="28"/>
                <w:fitText w:val="2240" w:id="-1430088189"/>
              </w:rPr>
              <w:t>學</w:t>
            </w:r>
            <w:r w:rsidRPr="008A3FFE">
              <w:rPr>
                <w:rFonts w:ascii="標楷體" w:eastAsia="標楷體" w:hAnsi="標楷體" w:hint="eastAsia"/>
                <w:kern w:val="0"/>
                <w:sz w:val="28"/>
                <w:szCs w:val="28"/>
                <w:fitText w:val="2240" w:id="-1430088189"/>
              </w:rPr>
              <w:t>號</w:t>
            </w:r>
          </w:p>
        </w:tc>
        <w:tc>
          <w:tcPr>
            <w:tcW w:w="5528" w:type="dxa"/>
          </w:tcPr>
          <w:p w:rsidR="008A3FFE" w:rsidRPr="000421A7" w:rsidRDefault="008A3FFE" w:rsidP="005E01B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A3FFE" w:rsidRDefault="008A3FFE" w:rsidP="00DF6BFD">
      <w:pPr>
        <w:pStyle w:val="Default"/>
        <w:rPr>
          <w:rFonts w:ascii="標楷體" w:eastAsia="標楷體" w:hAnsi="標楷體"/>
        </w:rPr>
      </w:pPr>
    </w:p>
    <w:p w:rsidR="008A3FFE" w:rsidRDefault="008A3FFE" w:rsidP="00DF6BFD">
      <w:pPr>
        <w:pStyle w:val="Default"/>
        <w:rPr>
          <w:rFonts w:ascii="標楷體" w:eastAsia="標楷體" w:hAnsi="標楷體"/>
        </w:rPr>
      </w:pPr>
    </w:p>
    <w:p w:rsidR="008A3FFE" w:rsidRDefault="008A3FFE" w:rsidP="00DF6BFD">
      <w:pPr>
        <w:pStyle w:val="Default"/>
        <w:rPr>
          <w:rFonts w:ascii="標楷體" w:eastAsia="標楷體" w:hAnsi="標楷體"/>
        </w:rPr>
      </w:pPr>
    </w:p>
    <w:p w:rsidR="008A3FFE" w:rsidRDefault="008A3FFE" w:rsidP="00DF6BFD">
      <w:pPr>
        <w:pStyle w:val="Default"/>
        <w:rPr>
          <w:rFonts w:ascii="標楷體" w:eastAsia="標楷體" w:hAnsi="標楷體" w:hint="eastAsia"/>
        </w:rPr>
      </w:pPr>
    </w:p>
    <w:p w:rsidR="008A3FFE" w:rsidRDefault="008A3FFE">
      <w:pPr>
        <w:widowControl/>
        <w:rPr>
          <w:rFonts w:ascii="標楷體" w:eastAsia="標楷體" w:hAnsi="標楷體" w:cs="新細明體."/>
          <w:color w:val="000000"/>
          <w:kern w:val="0"/>
          <w:szCs w:val="24"/>
        </w:rPr>
      </w:pPr>
      <w:r>
        <w:rPr>
          <w:rFonts w:ascii="標楷體" w:eastAsia="標楷體" w:hAnsi="標楷體"/>
        </w:rPr>
        <w:br w:type="page"/>
      </w:r>
    </w:p>
    <w:p w:rsidR="00DF6BFD" w:rsidRPr="00040523" w:rsidRDefault="00DF6BFD" w:rsidP="00DF6BFD">
      <w:pPr>
        <w:pStyle w:val="Default"/>
        <w:rPr>
          <w:rFonts w:ascii="標楷體" w:eastAsia="標楷體" w:hAnsi="標楷體"/>
        </w:rPr>
      </w:pPr>
      <w:r w:rsidRPr="00040523">
        <w:rPr>
          <w:rFonts w:ascii="標楷體" w:eastAsia="標楷體" w:hAnsi="標楷體" w:hint="eastAsia"/>
        </w:rPr>
        <w:lastRenderedPageBreak/>
        <w:t>目</w:t>
      </w:r>
      <w:r w:rsidRPr="00040523">
        <w:rPr>
          <w:rFonts w:ascii="標楷體" w:eastAsia="標楷體" w:hAnsi="標楷體"/>
        </w:rPr>
        <w:t>錄</w:t>
      </w:r>
    </w:p>
    <w:p w:rsidR="00DF6BFD" w:rsidRPr="00040523" w:rsidRDefault="00DF6BFD" w:rsidP="00DF6BFD">
      <w:pPr>
        <w:pStyle w:val="Default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hint="eastAsia"/>
          <w:sz w:val="28"/>
          <w:szCs w:val="28"/>
        </w:rPr>
        <w:t>一、選股決策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1.</w:t>
      </w:r>
      <w:r w:rsidRPr="00040523">
        <w:rPr>
          <w:rFonts w:ascii="標楷體" w:eastAsia="標楷體" w:hAnsi="標楷體" w:hint="eastAsia"/>
          <w:sz w:val="28"/>
          <w:szCs w:val="28"/>
        </w:rPr>
        <w:t>選股指標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2.</w:t>
      </w:r>
      <w:r w:rsidRPr="00040523">
        <w:rPr>
          <w:rFonts w:ascii="標楷體" w:eastAsia="標楷體" w:hAnsi="標楷體" w:hint="eastAsia"/>
          <w:sz w:val="28"/>
          <w:szCs w:val="28"/>
        </w:rPr>
        <w:t>進行選股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hint="eastAsia"/>
          <w:sz w:val="28"/>
          <w:szCs w:val="28"/>
        </w:rPr>
        <w:t>二、投資日誌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1.</w:t>
      </w:r>
      <w:r w:rsidRPr="00040523">
        <w:rPr>
          <w:rFonts w:ascii="標楷體" w:eastAsia="標楷體" w:hAnsi="標楷體" w:hint="eastAsia"/>
          <w:sz w:val="28"/>
          <w:szCs w:val="28"/>
        </w:rPr>
        <w:t>公司簡介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 w:cs="Times New Roman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2.</w:t>
      </w:r>
      <w:r w:rsidRPr="00040523">
        <w:rPr>
          <w:rFonts w:ascii="標楷體" w:eastAsia="標楷體" w:hAnsi="標楷體" w:hint="eastAsia"/>
          <w:sz w:val="28"/>
          <w:szCs w:val="28"/>
        </w:rPr>
        <w:t>獲利能力</w:t>
      </w:r>
      <w:r w:rsidRPr="00040523">
        <w:rPr>
          <w:rFonts w:ascii="標楷體" w:eastAsia="標楷體" w:hAnsi="標楷體" w:cs="Times New Roman"/>
          <w:sz w:val="28"/>
          <w:szCs w:val="28"/>
        </w:rPr>
        <w:t>(</w:t>
      </w:r>
      <w:r w:rsidRPr="00040523">
        <w:rPr>
          <w:rFonts w:ascii="標楷體" w:eastAsia="標楷體" w:hAnsi="標楷體" w:hint="eastAsia"/>
          <w:sz w:val="28"/>
          <w:szCs w:val="28"/>
        </w:rPr>
        <w:t>財務指標</w:t>
      </w:r>
      <w:r w:rsidRPr="00040523">
        <w:rPr>
          <w:rFonts w:ascii="標楷體" w:eastAsia="標楷體" w:hAnsi="標楷體" w:cs="Times New Roman"/>
          <w:sz w:val="28"/>
          <w:szCs w:val="28"/>
        </w:rPr>
        <w:t xml:space="preserve">) </w:t>
      </w:r>
    </w:p>
    <w:p w:rsidR="00DF6BFD" w:rsidRPr="00040523" w:rsidRDefault="00DF6BFD" w:rsidP="00DF6BFD">
      <w:pPr>
        <w:pStyle w:val="Default"/>
        <w:ind w:leftChars="300" w:left="72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(A)</w:t>
      </w:r>
      <w:r w:rsidRPr="00040523">
        <w:rPr>
          <w:rFonts w:ascii="標楷體" w:eastAsia="標楷體" w:hAnsi="標楷體" w:hint="eastAsia"/>
          <w:sz w:val="28"/>
          <w:szCs w:val="28"/>
        </w:rPr>
        <w:t>快速總</w:t>
      </w:r>
      <w:proofErr w:type="gramStart"/>
      <w:r w:rsidRPr="00040523"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300" w:left="72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(B)</w:t>
      </w:r>
      <w:r w:rsidRPr="00040523">
        <w:rPr>
          <w:rFonts w:ascii="標楷體" w:eastAsia="標楷體" w:hAnsi="標楷體" w:hint="eastAsia"/>
          <w:sz w:val="28"/>
          <w:szCs w:val="28"/>
        </w:rPr>
        <w:t>歷年比較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3.</w:t>
      </w:r>
      <w:r w:rsidRPr="00040523">
        <w:rPr>
          <w:rFonts w:ascii="標楷體" w:eastAsia="標楷體" w:hAnsi="標楷體" w:hint="eastAsia"/>
          <w:sz w:val="28"/>
          <w:szCs w:val="28"/>
        </w:rPr>
        <w:t>技術面分析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4.</w:t>
      </w:r>
      <w:r w:rsidRPr="00040523">
        <w:rPr>
          <w:rFonts w:ascii="標楷體" w:eastAsia="標楷體" w:hAnsi="標楷體" w:hint="eastAsia"/>
          <w:sz w:val="28"/>
          <w:szCs w:val="28"/>
        </w:rPr>
        <w:t>籌碼面分析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5.</w:t>
      </w:r>
      <w:r w:rsidRPr="00040523">
        <w:rPr>
          <w:rFonts w:ascii="標楷體" w:eastAsia="標楷體" w:hAnsi="標楷體" w:hint="eastAsia"/>
          <w:sz w:val="28"/>
          <w:szCs w:val="28"/>
        </w:rPr>
        <w:t>消息面分析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6.</w:t>
      </w:r>
      <w:r w:rsidRPr="00040523">
        <w:rPr>
          <w:rFonts w:ascii="標楷體" w:eastAsia="標楷體" w:hAnsi="標楷體" w:hint="eastAsia"/>
          <w:sz w:val="28"/>
          <w:szCs w:val="28"/>
        </w:rPr>
        <w:t>報酬率分析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ind w:leftChars="200" w:left="480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cs="Times New Roman"/>
          <w:sz w:val="28"/>
          <w:szCs w:val="28"/>
        </w:rPr>
        <w:t>7.</w:t>
      </w:r>
      <w:r w:rsidRPr="00040523">
        <w:rPr>
          <w:rFonts w:ascii="標楷體" w:eastAsia="標楷體" w:hAnsi="標楷體" w:hint="eastAsia"/>
          <w:sz w:val="28"/>
          <w:szCs w:val="28"/>
        </w:rPr>
        <w:t>投資決策：買進或賣出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 w:rsidP="00DF6BFD">
      <w:pPr>
        <w:pStyle w:val="Default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hint="eastAsia"/>
          <w:sz w:val="28"/>
          <w:szCs w:val="28"/>
        </w:rPr>
        <w:t>三、心得</w:t>
      </w:r>
      <w:r w:rsidRPr="00040523">
        <w:rPr>
          <w:rFonts w:ascii="標楷體" w:eastAsia="標楷體" w:hAnsi="標楷體"/>
          <w:sz w:val="28"/>
          <w:szCs w:val="28"/>
        </w:rPr>
        <w:t xml:space="preserve"> </w:t>
      </w:r>
    </w:p>
    <w:p w:rsidR="00DF6BFD" w:rsidRPr="00040523" w:rsidRDefault="00DF6BFD">
      <w:pPr>
        <w:widowControl/>
        <w:rPr>
          <w:rFonts w:ascii="標楷體" w:eastAsia="標楷體" w:hAnsi="標楷體"/>
        </w:rPr>
      </w:pPr>
      <w:r w:rsidRPr="00040523">
        <w:rPr>
          <w:rFonts w:ascii="標楷體" w:eastAsia="標楷體" w:hAnsi="標楷體"/>
        </w:rPr>
        <w:br w:type="page"/>
      </w:r>
    </w:p>
    <w:p w:rsidR="00EF155A" w:rsidRDefault="00DF6BFD" w:rsidP="00DF6BFD">
      <w:pPr>
        <w:pStyle w:val="Default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hint="eastAsia"/>
          <w:sz w:val="28"/>
          <w:szCs w:val="28"/>
        </w:rPr>
        <w:lastRenderedPageBreak/>
        <w:t>選股決策</w:t>
      </w:r>
    </w:p>
    <w:p w:rsidR="00DF6BFD" w:rsidRPr="00040523" w:rsidRDefault="00EF155A" w:rsidP="00EF155A">
      <w:pPr>
        <w:pStyle w:val="Default"/>
        <w:ind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從網站財報狗，選股指標找出10檔股票。</w:t>
      </w:r>
    </w:p>
    <w:p w:rsidR="00DF6BFD" w:rsidRPr="00040523" w:rsidRDefault="00DF6BFD" w:rsidP="00DF6BFD">
      <w:pPr>
        <w:pStyle w:val="Default"/>
        <w:rPr>
          <w:rFonts w:ascii="標楷體" w:eastAsia="標楷體" w:hAnsi="標楷體"/>
          <w:sz w:val="28"/>
          <w:szCs w:val="28"/>
        </w:rPr>
      </w:pPr>
      <w:r w:rsidRPr="00040523">
        <w:rPr>
          <w:rFonts w:ascii="標楷體" w:eastAsia="標楷體" w:hAnsi="標楷體" w:hint="eastAsia"/>
          <w:sz w:val="28"/>
          <w:szCs w:val="28"/>
        </w:rPr>
        <w:t>（</w:t>
      </w:r>
      <w:r w:rsidRPr="00040523">
        <w:rPr>
          <w:rFonts w:ascii="標楷體" w:eastAsia="標楷體" w:hAnsi="標楷體"/>
          <w:sz w:val="28"/>
          <w:szCs w:val="28"/>
        </w:rPr>
        <w:t>一）選股指標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850"/>
        <w:gridCol w:w="1732"/>
        <w:gridCol w:w="1984"/>
        <w:gridCol w:w="3198"/>
      </w:tblGrid>
      <w:tr w:rsidR="00DF6BFD" w:rsidRPr="00040523" w:rsidTr="00040523">
        <w:tc>
          <w:tcPr>
            <w:tcW w:w="850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編</w:t>
            </w:r>
            <w:r w:rsidRPr="00040523">
              <w:rPr>
                <w:rFonts w:ascii="標楷體" w:eastAsia="標楷體" w:hAnsi="標楷體"/>
              </w:rPr>
              <w:t>號</w:t>
            </w:r>
          </w:p>
        </w:tc>
        <w:tc>
          <w:tcPr>
            <w:tcW w:w="173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36"/>
            </w:tblGrid>
            <w:tr w:rsidR="00DF6BFD" w:rsidRPr="00DF6BFD" w:rsidTr="0082219C">
              <w:trPr>
                <w:trHeight w:val="120"/>
              </w:trPr>
              <w:tc>
                <w:tcPr>
                  <w:tcW w:w="0" w:type="auto"/>
                </w:tcPr>
                <w:p w:rsidR="00DF6BFD" w:rsidRPr="00DF6BFD" w:rsidRDefault="00DF6BFD" w:rsidP="00DF6BFD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新細明體.葷."/>
                      <w:color w:val="000000"/>
                      <w:kern w:val="0"/>
                      <w:sz w:val="23"/>
                      <w:szCs w:val="23"/>
                    </w:rPr>
                  </w:pPr>
                  <w:r w:rsidRPr="00DF6BFD">
                    <w:rPr>
                      <w:rFonts w:ascii="標楷體" w:eastAsia="標楷體" w:hAnsi="標楷體" w:cs="新細明體.葷." w:hint="eastAsia"/>
                      <w:color w:val="000000"/>
                      <w:kern w:val="0"/>
                      <w:sz w:val="23"/>
                      <w:szCs w:val="23"/>
                    </w:rPr>
                    <w:t>選股指標</w:t>
                  </w:r>
                  <w:r w:rsidRPr="00DF6BFD">
                    <w:rPr>
                      <w:rFonts w:ascii="標楷體" w:eastAsia="標楷體" w:hAnsi="標楷體" w:cs="新細明體.葷.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</w:p>
        </w:tc>
        <w:tc>
          <w:tcPr>
            <w:tcW w:w="5182" w:type="dxa"/>
            <w:gridSpan w:val="2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選股條件</w:t>
            </w:r>
          </w:p>
        </w:tc>
      </w:tr>
      <w:tr w:rsidR="00DF6BFD" w:rsidRPr="00040523" w:rsidTr="00040523">
        <w:tc>
          <w:tcPr>
            <w:tcW w:w="850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732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毛</w:t>
            </w:r>
            <w:r w:rsidRPr="00040523">
              <w:rPr>
                <w:rFonts w:ascii="標楷體" w:eastAsia="標楷體" w:hAnsi="標楷體"/>
              </w:rPr>
              <w:t>利率</w:t>
            </w:r>
          </w:p>
        </w:tc>
        <w:tc>
          <w:tcPr>
            <w:tcW w:w="1984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獲</w:t>
            </w:r>
            <w:r w:rsidRPr="00040523">
              <w:rPr>
                <w:rFonts w:ascii="標楷體" w:eastAsia="標楷體" w:hAnsi="標楷體"/>
              </w:rPr>
              <w:t>利</w:t>
            </w:r>
            <w:r w:rsidRPr="00040523">
              <w:rPr>
                <w:rFonts w:ascii="標楷體" w:eastAsia="標楷體" w:hAnsi="標楷體" w:hint="eastAsia"/>
              </w:rPr>
              <w:t>能</w:t>
            </w:r>
            <w:r w:rsidRPr="00040523">
              <w:rPr>
                <w:rFonts w:ascii="標楷體" w:eastAsia="標楷體" w:hAnsi="標楷體"/>
              </w:rPr>
              <w:t>力</w:t>
            </w:r>
            <w:r w:rsidRPr="00040523">
              <w:rPr>
                <w:rFonts w:ascii="標楷體" w:eastAsia="標楷體" w:hAnsi="標楷體" w:hint="eastAsia"/>
              </w:rPr>
              <w:t>條</w:t>
            </w:r>
            <w:r w:rsidRPr="00040523">
              <w:rPr>
                <w:rFonts w:ascii="標楷體" w:eastAsia="標楷體" w:hAnsi="標楷體"/>
              </w:rPr>
              <w:t>件</w:t>
            </w:r>
          </w:p>
        </w:tc>
        <w:tc>
          <w:tcPr>
            <w:tcW w:w="3198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近</w:t>
            </w:r>
            <w:r w:rsidRPr="00040523">
              <w:rPr>
                <w:rFonts w:ascii="標楷體" w:eastAsia="標楷體" w:hAnsi="標楷體"/>
              </w:rPr>
              <w:t>一季數據大於</w:t>
            </w:r>
            <w:r w:rsidRPr="00040523">
              <w:rPr>
                <w:rFonts w:ascii="標楷體" w:eastAsia="標楷體" w:hAnsi="標楷體" w:hint="eastAsia"/>
              </w:rPr>
              <w:t>15%</w:t>
            </w:r>
          </w:p>
        </w:tc>
      </w:tr>
      <w:tr w:rsidR="00DF6BFD" w:rsidRPr="00040523" w:rsidTr="00040523">
        <w:tc>
          <w:tcPr>
            <w:tcW w:w="850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732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/>
              </w:rPr>
              <w:t>ROE</w:t>
            </w:r>
          </w:p>
        </w:tc>
        <w:tc>
          <w:tcPr>
            <w:tcW w:w="1984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獲</w:t>
            </w:r>
            <w:r w:rsidRPr="00040523">
              <w:rPr>
                <w:rFonts w:ascii="標楷體" w:eastAsia="標楷體" w:hAnsi="標楷體"/>
              </w:rPr>
              <w:t>利能力條件</w:t>
            </w:r>
          </w:p>
        </w:tc>
        <w:tc>
          <w:tcPr>
            <w:tcW w:w="3198" w:type="dxa"/>
          </w:tcPr>
          <w:p w:rsidR="00DF6BFD" w:rsidRPr="00040523" w:rsidRDefault="00DF6BFD" w:rsidP="00040523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近</w:t>
            </w:r>
            <w:r w:rsidRPr="00040523">
              <w:rPr>
                <w:rFonts w:ascii="標楷體" w:eastAsia="標楷體" w:hAnsi="標楷體"/>
              </w:rPr>
              <w:t>一年數據大於</w:t>
            </w:r>
            <w:r w:rsidR="00040523" w:rsidRPr="00040523">
              <w:rPr>
                <w:rFonts w:ascii="標楷體" w:eastAsia="標楷體" w:hAnsi="標楷體" w:hint="eastAsia"/>
              </w:rPr>
              <w:t>5%</w:t>
            </w:r>
          </w:p>
        </w:tc>
      </w:tr>
      <w:tr w:rsidR="00DF6BFD" w:rsidRPr="00040523" w:rsidTr="00040523">
        <w:tc>
          <w:tcPr>
            <w:tcW w:w="850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732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每</w:t>
            </w:r>
            <w:r w:rsidRPr="00040523">
              <w:rPr>
                <w:rFonts w:ascii="標楷體" w:eastAsia="標楷體" w:hAnsi="標楷體"/>
              </w:rPr>
              <w:t>股盈餘</w:t>
            </w:r>
          </w:p>
        </w:tc>
        <w:tc>
          <w:tcPr>
            <w:tcW w:w="1984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財</w:t>
            </w:r>
            <w:r w:rsidRPr="00040523">
              <w:rPr>
                <w:rFonts w:ascii="標楷體" w:eastAsia="標楷體" w:hAnsi="標楷體"/>
              </w:rPr>
              <w:t>報數據條件</w:t>
            </w:r>
          </w:p>
        </w:tc>
        <w:tc>
          <w:tcPr>
            <w:tcW w:w="3198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近</w:t>
            </w:r>
            <w:r w:rsidRPr="00040523">
              <w:rPr>
                <w:rFonts w:ascii="標楷體" w:eastAsia="標楷體" w:hAnsi="標楷體"/>
              </w:rPr>
              <w:t>二年數據大於</w:t>
            </w:r>
            <w:r w:rsidRPr="00040523">
              <w:rPr>
                <w:rFonts w:ascii="標楷體" w:eastAsia="標楷體" w:hAnsi="標楷體" w:hint="eastAsia"/>
              </w:rPr>
              <w:t>0元</w:t>
            </w:r>
          </w:p>
        </w:tc>
      </w:tr>
      <w:tr w:rsidR="00DF6BFD" w:rsidRPr="00040523" w:rsidTr="00040523">
        <w:tc>
          <w:tcPr>
            <w:tcW w:w="850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732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流</w:t>
            </w:r>
            <w:r w:rsidRPr="00040523">
              <w:rPr>
                <w:rFonts w:ascii="標楷體" w:eastAsia="標楷體" w:hAnsi="標楷體"/>
              </w:rPr>
              <w:t>動比率</w:t>
            </w:r>
          </w:p>
        </w:tc>
        <w:tc>
          <w:tcPr>
            <w:tcW w:w="1984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安</w:t>
            </w:r>
            <w:r w:rsidRPr="00040523">
              <w:rPr>
                <w:rFonts w:ascii="標楷體" w:eastAsia="標楷體" w:hAnsi="標楷體"/>
              </w:rPr>
              <w:t>全性條件</w:t>
            </w:r>
          </w:p>
        </w:tc>
        <w:tc>
          <w:tcPr>
            <w:tcW w:w="3198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近</w:t>
            </w:r>
            <w:r w:rsidRPr="00040523">
              <w:rPr>
                <w:rFonts w:ascii="標楷體" w:eastAsia="標楷體" w:hAnsi="標楷體"/>
              </w:rPr>
              <w:t>一年數據大於</w:t>
            </w:r>
            <w:r w:rsidRPr="00040523">
              <w:rPr>
                <w:rFonts w:ascii="標楷體" w:eastAsia="標楷體" w:hAnsi="標楷體" w:hint="eastAsia"/>
              </w:rPr>
              <w:t>50%</w:t>
            </w:r>
          </w:p>
        </w:tc>
      </w:tr>
      <w:tr w:rsidR="00DF6BFD" w:rsidRPr="00040523" w:rsidTr="00040523">
        <w:tc>
          <w:tcPr>
            <w:tcW w:w="850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732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負債</w:t>
            </w:r>
            <w:r w:rsidRPr="00040523">
              <w:rPr>
                <w:rFonts w:ascii="標楷體" w:eastAsia="標楷體" w:hAnsi="標楷體"/>
              </w:rPr>
              <w:t>比率</w:t>
            </w:r>
          </w:p>
        </w:tc>
        <w:tc>
          <w:tcPr>
            <w:tcW w:w="1984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安</w:t>
            </w:r>
            <w:r w:rsidRPr="00040523">
              <w:rPr>
                <w:rFonts w:ascii="標楷體" w:eastAsia="標楷體" w:hAnsi="標楷體"/>
              </w:rPr>
              <w:t>全性條件</w:t>
            </w:r>
          </w:p>
        </w:tc>
        <w:tc>
          <w:tcPr>
            <w:tcW w:w="3198" w:type="dxa"/>
          </w:tcPr>
          <w:p w:rsidR="00DF6BFD" w:rsidRPr="00040523" w:rsidRDefault="00DF6BFD" w:rsidP="00DF6BFD">
            <w:pPr>
              <w:rPr>
                <w:rFonts w:ascii="標楷體" w:eastAsia="標楷體" w:hAnsi="標楷體"/>
              </w:rPr>
            </w:pPr>
            <w:r w:rsidRPr="00040523">
              <w:rPr>
                <w:rFonts w:ascii="標楷體" w:eastAsia="標楷體" w:hAnsi="標楷體" w:hint="eastAsia"/>
              </w:rPr>
              <w:t>近</w:t>
            </w:r>
            <w:r w:rsidRPr="00040523">
              <w:rPr>
                <w:rFonts w:ascii="標楷體" w:eastAsia="標楷體" w:hAnsi="標楷體"/>
              </w:rPr>
              <w:t>一季數據小於</w:t>
            </w:r>
            <w:r w:rsidRPr="00040523">
              <w:rPr>
                <w:rFonts w:ascii="標楷體" w:eastAsia="標楷體" w:hAnsi="標楷體" w:hint="eastAsia"/>
              </w:rPr>
              <w:t>10%</w:t>
            </w:r>
          </w:p>
        </w:tc>
      </w:tr>
    </w:tbl>
    <w:p w:rsidR="008A3FFE" w:rsidRDefault="008A3FFE" w:rsidP="00DF6BFD">
      <w:pPr>
        <w:rPr>
          <w:rFonts w:ascii="標楷體" w:eastAsia="標楷體" w:hAnsi="標楷體"/>
          <w:sz w:val="23"/>
          <w:szCs w:val="23"/>
        </w:rPr>
      </w:pPr>
      <w:r>
        <w:rPr>
          <w:rFonts w:ascii="標楷體" w:eastAsia="標楷體" w:hAnsi="標楷體" w:hint="eastAsia"/>
          <w:sz w:val="23"/>
          <w:szCs w:val="23"/>
        </w:rPr>
        <w:t>（二）進行選股</w:t>
      </w:r>
    </w:p>
    <w:p w:rsidR="00040523" w:rsidRPr="00040523" w:rsidRDefault="00040523" w:rsidP="00DF6BFD">
      <w:pPr>
        <w:rPr>
          <w:rFonts w:ascii="標楷體" w:eastAsia="標楷體" w:hAnsi="標楷體"/>
        </w:rPr>
      </w:pPr>
      <w:r w:rsidRPr="00040523">
        <w:rPr>
          <w:rFonts w:ascii="標楷體" w:eastAsia="標楷體" w:hAnsi="標楷體" w:hint="eastAsia"/>
          <w:sz w:val="23"/>
          <w:szCs w:val="23"/>
        </w:rPr>
        <w:t>我們仿照幾位投資大師，例如巴菲特的投資哲學，進行選股，並依據我們在學校會計學所學到的，一間公司的安全性條件、獲利能力條件、以及財報數據條件比較重要，據此訂定選股指標，進行選股，</w:t>
      </w:r>
      <w:r w:rsidRPr="00040523">
        <w:rPr>
          <w:rFonts w:ascii="標楷體" w:eastAsia="標楷體" w:hAnsi="標楷體"/>
          <w:sz w:val="23"/>
          <w:szCs w:val="23"/>
        </w:rPr>
        <w:t>共選出</w:t>
      </w:r>
      <w:r w:rsidRPr="00040523">
        <w:rPr>
          <w:rFonts w:ascii="標楷體" w:eastAsia="標楷體" w:hAnsi="標楷體" w:hint="eastAsia"/>
          <w:sz w:val="23"/>
          <w:szCs w:val="23"/>
        </w:rPr>
        <w:t>9檔</w:t>
      </w:r>
      <w:r w:rsidRPr="00040523">
        <w:rPr>
          <w:rFonts w:ascii="標楷體" w:eastAsia="標楷體" w:hAnsi="標楷體"/>
          <w:sz w:val="23"/>
          <w:szCs w:val="23"/>
        </w:rPr>
        <w:t>股票。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1442"/>
        <w:gridCol w:w="954"/>
        <w:gridCol w:w="725"/>
        <w:gridCol w:w="725"/>
        <w:gridCol w:w="725"/>
        <w:gridCol w:w="861"/>
        <w:gridCol w:w="937"/>
        <w:gridCol w:w="1063"/>
        <w:gridCol w:w="828"/>
        <w:gridCol w:w="822"/>
      </w:tblGrid>
      <w:tr w:rsidR="001B5F7C" w:rsidRPr="00040523" w:rsidTr="00040523">
        <w:trPr>
          <w:trHeight w:val="20"/>
          <w:tblHeader/>
        </w:trPr>
        <w:tc>
          <w:tcPr>
            <w:tcW w:w="288" w:type="pct"/>
            <w:shd w:val="clear" w:color="auto" w:fill="F8F8F8"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編號</w:t>
            </w:r>
          </w:p>
        </w:tc>
        <w:tc>
          <w:tcPr>
            <w:tcW w:w="705" w:type="pct"/>
            <w:shd w:val="clear" w:color="auto" w:fill="F8F8F8"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個股代號</w:t>
            </w:r>
          </w:p>
        </w:tc>
        <w:tc>
          <w:tcPr>
            <w:tcW w:w="500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最新收盤價(元)</w:t>
            </w:r>
          </w:p>
        </w:tc>
        <w:tc>
          <w:tcPr>
            <w:tcW w:w="381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近1年漲跌幅(%)</w:t>
            </w:r>
          </w:p>
        </w:tc>
        <w:tc>
          <w:tcPr>
            <w:tcW w:w="381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近3年漲跌幅(%)</w:t>
            </w:r>
          </w:p>
        </w:tc>
        <w:tc>
          <w:tcPr>
            <w:tcW w:w="381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近5年漲跌幅(%)</w:t>
            </w:r>
          </w:p>
        </w:tc>
        <w:tc>
          <w:tcPr>
            <w:tcW w:w="452" w:type="pct"/>
            <w:shd w:val="clear" w:color="auto" w:fill="EDF0F4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負債比率近一季數據 (%)</w:t>
            </w:r>
          </w:p>
        </w:tc>
        <w:tc>
          <w:tcPr>
            <w:tcW w:w="491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毛利率近一季數據 (%)</w:t>
            </w:r>
          </w:p>
        </w:tc>
        <w:tc>
          <w:tcPr>
            <w:tcW w:w="556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流動比率近一年數據 (%)</w:t>
            </w:r>
          </w:p>
        </w:tc>
        <w:tc>
          <w:tcPr>
            <w:tcW w:w="434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ROE近一年數據 (%)</w:t>
            </w:r>
          </w:p>
        </w:tc>
        <w:tc>
          <w:tcPr>
            <w:tcW w:w="431" w:type="pct"/>
            <w:shd w:val="clear" w:color="auto" w:fill="F8F8F8"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EPS近一年數據 (元)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1</w:t>
            </w:r>
          </w:p>
        </w:tc>
        <w:tc>
          <w:tcPr>
            <w:tcW w:w="705" w:type="pct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5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5269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祥碩</w:t>
            </w:r>
          </w:p>
        </w:tc>
        <w:tc>
          <w:tcPr>
            <w:tcW w:w="500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1810.00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18.1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285.2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635.2</w:t>
            </w:r>
          </w:p>
        </w:tc>
        <w:tc>
          <w:tcPr>
            <w:tcW w:w="452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9.91</w:t>
            </w:r>
          </w:p>
        </w:tc>
        <w:tc>
          <w:tcPr>
            <w:tcW w:w="49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55.32</w:t>
            </w:r>
          </w:p>
        </w:tc>
        <w:tc>
          <w:tcPr>
            <w:tcW w:w="556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298.37</w:t>
            </w:r>
          </w:p>
        </w:tc>
        <w:tc>
          <w:tcPr>
            <w:tcW w:w="434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35.10</w:t>
            </w:r>
          </w:p>
        </w:tc>
        <w:tc>
          <w:tcPr>
            <w:tcW w:w="43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44.16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shd w:val="clear" w:color="auto" w:fill="F6F8FA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2</w:t>
            </w:r>
          </w:p>
        </w:tc>
        <w:tc>
          <w:tcPr>
            <w:tcW w:w="705" w:type="pct"/>
            <w:shd w:val="clear" w:color="auto" w:fill="F6F8FA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6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2491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吉祥全</w:t>
            </w:r>
          </w:p>
        </w:tc>
        <w:tc>
          <w:tcPr>
            <w:tcW w:w="500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21.85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140.9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342.3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233.0</w:t>
            </w:r>
          </w:p>
        </w:tc>
        <w:tc>
          <w:tcPr>
            <w:tcW w:w="452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9.76</w:t>
            </w:r>
          </w:p>
        </w:tc>
        <w:tc>
          <w:tcPr>
            <w:tcW w:w="49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109.07</w:t>
            </w:r>
          </w:p>
        </w:tc>
        <w:tc>
          <w:tcPr>
            <w:tcW w:w="556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1349.69</w:t>
            </w:r>
          </w:p>
        </w:tc>
        <w:tc>
          <w:tcPr>
            <w:tcW w:w="434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11.35</w:t>
            </w:r>
          </w:p>
        </w:tc>
        <w:tc>
          <w:tcPr>
            <w:tcW w:w="43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1.5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3</w:t>
            </w:r>
          </w:p>
        </w:tc>
        <w:tc>
          <w:tcPr>
            <w:tcW w:w="705" w:type="pct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7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1783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和康生</w:t>
            </w:r>
          </w:p>
        </w:tc>
        <w:tc>
          <w:tcPr>
            <w:tcW w:w="500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58.00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152.8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175.5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136.7</w:t>
            </w:r>
          </w:p>
        </w:tc>
        <w:tc>
          <w:tcPr>
            <w:tcW w:w="452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9.36</w:t>
            </w:r>
          </w:p>
        </w:tc>
        <w:tc>
          <w:tcPr>
            <w:tcW w:w="49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49.47</w:t>
            </w:r>
          </w:p>
        </w:tc>
        <w:tc>
          <w:tcPr>
            <w:tcW w:w="556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499.00</w:t>
            </w:r>
          </w:p>
        </w:tc>
        <w:tc>
          <w:tcPr>
            <w:tcW w:w="434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7.40</w:t>
            </w:r>
          </w:p>
        </w:tc>
        <w:tc>
          <w:tcPr>
            <w:tcW w:w="43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0.91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shd w:val="clear" w:color="auto" w:fill="F6F8FA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4</w:t>
            </w:r>
          </w:p>
        </w:tc>
        <w:tc>
          <w:tcPr>
            <w:tcW w:w="705" w:type="pct"/>
            <w:shd w:val="clear" w:color="auto" w:fill="F6F8FA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8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2390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云辰</w:t>
            </w:r>
          </w:p>
        </w:tc>
        <w:tc>
          <w:tcPr>
            <w:tcW w:w="500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21.60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41.5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97.8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43.3</w:t>
            </w:r>
          </w:p>
        </w:tc>
        <w:tc>
          <w:tcPr>
            <w:tcW w:w="452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8.45</w:t>
            </w:r>
          </w:p>
        </w:tc>
        <w:tc>
          <w:tcPr>
            <w:tcW w:w="49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15.17</w:t>
            </w:r>
          </w:p>
        </w:tc>
        <w:tc>
          <w:tcPr>
            <w:tcW w:w="556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421.91</w:t>
            </w:r>
          </w:p>
        </w:tc>
        <w:tc>
          <w:tcPr>
            <w:tcW w:w="434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8.81</w:t>
            </w:r>
          </w:p>
        </w:tc>
        <w:tc>
          <w:tcPr>
            <w:tcW w:w="43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0.91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5</w:t>
            </w:r>
          </w:p>
        </w:tc>
        <w:tc>
          <w:tcPr>
            <w:tcW w:w="705" w:type="pct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9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6415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矽力-KY</w:t>
            </w:r>
          </w:p>
        </w:tc>
        <w:tc>
          <w:tcPr>
            <w:tcW w:w="500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4495.00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103.0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941.2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845.1</w:t>
            </w:r>
          </w:p>
        </w:tc>
        <w:tc>
          <w:tcPr>
            <w:tcW w:w="452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8.16</w:t>
            </w:r>
          </w:p>
        </w:tc>
        <w:tc>
          <w:tcPr>
            <w:tcW w:w="49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56.25</w:t>
            </w:r>
          </w:p>
        </w:tc>
        <w:tc>
          <w:tcPr>
            <w:tcW w:w="556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916.99</w:t>
            </w:r>
          </w:p>
        </w:tc>
        <w:tc>
          <w:tcPr>
            <w:tcW w:w="434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19.32</w:t>
            </w:r>
          </w:p>
        </w:tc>
        <w:tc>
          <w:tcPr>
            <w:tcW w:w="43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35.72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shd w:val="clear" w:color="auto" w:fill="F6F8FA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6</w:t>
            </w:r>
          </w:p>
        </w:tc>
        <w:tc>
          <w:tcPr>
            <w:tcW w:w="705" w:type="pct"/>
            <w:shd w:val="clear" w:color="auto" w:fill="F6F8FA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10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6237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驊訊</w:t>
            </w:r>
          </w:p>
        </w:tc>
        <w:tc>
          <w:tcPr>
            <w:tcW w:w="500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107.50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149.7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525.1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321.1</w:t>
            </w:r>
          </w:p>
        </w:tc>
        <w:tc>
          <w:tcPr>
            <w:tcW w:w="452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7.47</w:t>
            </w:r>
          </w:p>
        </w:tc>
        <w:tc>
          <w:tcPr>
            <w:tcW w:w="49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54.23</w:t>
            </w:r>
          </w:p>
        </w:tc>
        <w:tc>
          <w:tcPr>
            <w:tcW w:w="556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513.10</w:t>
            </w:r>
          </w:p>
        </w:tc>
        <w:tc>
          <w:tcPr>
            <w:tcW w:w="434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12.24</w:t>
            </w:r>
          </w:p>
        </w:tc>
        <w:tc>
          <w:tcPr>
            <w:tcW w:w="43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2.44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7</w:t>
            </w:r>
          </w:p>
        </w:tc>
        <w:tc>
          <w:tcPr>
            <w:tcW w:w="705" w:type="pct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11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3040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遠見</w:t>
            </w:r>
          </w:p>
        </w:tc>
        <w:tc>
          <w:tcPr>
            <w:tcW w:w="500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38.50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4.7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22.2</w:t>
            </w:r>
          </w:p>
        </w:tc>
        <w:tc>
          <w:tcPr>
            <w:tcW w:w="38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17.4</w:t>
            </w:r>
          </w:p>
        </w:tc>
        <w:tc>
          <w:tcPr>
            <w:tcW w:w="452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6.94</w:t>
            </w:r>
          </w:p>
        </w:tc>
        <w:tc>
          <w:tcPr>
            <w:tcW w:w="49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62.16</w:t>
            </w:r>
          </w:p>
        </w:tc>
        <w:tc>
          <w:tcPr>
            <w:tcW w:w="556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853.72</w:t>
            </w:r>
          </w:p>
        </w:tc>
        <w:tc>
          <w:tcPr>
            <w:tcW w:w="434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26.75</w:t>
            </w:r>
          </w:p>
        </w:tc>
        <w:tc>
          <w:tcPr>
            <w:tcW w:w="431" w:type="pct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6.34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shd w:val="clear" w:color="auto" w:fill="F6F8FA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8</w:t>
            </w:r>
          </w:p>
        </w:tc>
        <w:tc>
          <w:tcPr>
            <w:tcW w:w="705" w:type="pct"/>
            <w:shd w:val="clear" w:color="auto" w:fill="F6F8FA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12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1325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恆大</w:t>
            </w:r>
          </w:p>
        </w:tc>
        <w:tc>
          <w:tcPr>
            <w:tcW w:w="500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39.90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008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008000"/>
                <w:kern w:val="0"/>
                <w:sz w:val="20"/>
                <w:szCs w:val="20"/>
              </w:rPr>
              <w:t>-66.6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136.4</w:t>
            </w:r>
          </w:p>
        </w:tc>
        <w:tc>
          <w:tcPr>
            <w:tcW w:w="38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106.0</w:t>
            </w:r>
          </w:p>
        </w:tc>
        <w:tc>
          <w:tcPr>
            <w:tcW w:w="452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6.42</w:t>
            </w:r>
          </w:p>
        </w:tc>
        <w:tc>
          <w:tcPr>
            <w:tcW w:w="49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11.44</w:t>
            </w:r>
          </w:p>
        </w:tc>
        <w:tc>
          <w:tcPr>
            <w:tcW w:w="556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450.55</w:t>
            </w:r>
          </w:p>
        </w:tc>
        <w:tc>
          <w:tcPr>
            <w:tcW w:w="434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72.03</w:t>
            </w:r>
          </w:p>
        </w:tc>
        <w:tc>
          <w:tcPr>
            <w:tcW w:w="431" w:type="pct"/>
            <w:shd w:val="clear" w:color="auto" w:fill="F6F8FA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23.16</w:t>
            </w:r>
          </w:p>
        </w:tc>
      </w:tr>
      <w:tr w:rsidR="001B5F7C" w:rsidRPr="00040523" w:rsidTr="00040523">
        <w:trPr>
          <w:trHeight w:val="20"/>
        </w:trPr>
        <w:tc>
          <w:tcPr>
            <w:tcW w:w="288" w:type="pct"/>
            <w:shd w:val="clear" w:color="auto" w:fill="FCF0DD"/>
            <w:noWrap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9</w:t>
            </w:r>
          </w:p>
        </w:tc>
        <w:tc>
          <w:tcPr>
            <w:tcW w:w="705" w:type="pct"/>
            <w:shd w:val="clear" w:color="auto" w:fill="FCF0DD"/>
            <w:noWrap/>
            <w:tcMar>
              <w:top w:w="180" w:type="dxa"/>
              <w:left w:w="15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8A3FFE" w:rsidP="001B5F7C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</w:pPr>
            <w:hyperlink r:id="rId13" w:history="1">
              <w:r w:rsidR="00040523" w:rsidRPr="00040523">
                <w:rPr>
                  <w:rFonts w:ascii="標楷體" w:eastAsia="標楷體" w:hAnsi="標楷體" w:cs="新細明體"/>
                  <w:b/>
                  <w:bCs/>
                  <w:color w:val="0386F4"/>
                  <w:kern w:val="0"/>
                  <w:sz w:val="20"/>
                  <w:szCs w:val="20"/>
                  <w:u w:val="single"/>
                </w:rPr>
                <w:t>4162</w:t>
              </w:r>
            </w:hyperlink>
            <w:r w:rsidR="00040523" w:rsidRPr="00040523">
              <w:rPr>
                <w:rFonts w:ascii="標楷體" w:eastAsia="標楷體" w:hAnsi="標楷體" w:cs="新細明體"/>
                <w:b/>
                <w:bCs/>
                <w:color w:val="434343"/>
                <w:kern w:val="0"/>
                <w:sz w:val="20"/>
                <w:szCs w:val="20"/>
              </w:rPr>
              <w:t> 智擎</w:t>
            </w:r>
          </w:p>
        </w:tc>
        <w:tc>
          <w:tcPr>
            <w:tcW w:w="500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58.50</w:t>
            </w:r>
          </w:p>
        </w:tc>
        <w:tc>
          <w:tcPr>
            <w:tcW w:w="381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CC0000"/>
                <w:kern w:val="0"/>
                <w:sz w:val="20"/>
                <w:szCs w:val="20"/>
              </w:rPr>
              <w:t>3.6</w:t>
            </w:r>
          </w:p>
        </w:tc>
        <w:tc>
          <w:tcPr>
            <w:tcW w:w="381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008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008000"/>
                <w:kern w:val="0"/>
                <w:sz w:val="20"/>
                <w:szCs w:val="20"/>
              </w:rPr>
              <w:t>-43.8</w:t>
            </w:r>
          </w:p>
        </w:tc>
        <w:tc>
          <w:tcPr>
            <w:tcW w:w="381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008000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008000"/>
                <w:kern w:val="0"/>
                <w:sz w:val="20"/>
                <w:szCs w:val="20"/>
              </w:rPr>
              <w:t>-71.4</w:t>
            </w:r>
          </w:p>
        </w:tc>
        <w:tc>
          <w:tcPr>
            <w:tcW w:w="452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b/>
                <w:bCs/>
                <w:color w:val="0386F4"/>
                <w:kern w:val="0"/>
                <w:sz w:val="20"/>
                <w:szCs w:val="20"/>
              </w:rPr>
              <w:t>1.99</w:t>
            </w:r>
          </w:p>
        </w:tc>
        <w:tc>
          <w:tcPr>
            <w:tcW w:w="491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94.22</w:t>
            </w:r>
          </w:p>
        </w:tc>
        <w:tc>
          <w:tcPr>
            <w:tcW w:w="556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2260.55</w:t>
            </w:r>
          </w:p>
        </w:tc>
        <w:tc>
          <w:tcPr>
            <w:tcW w:w="434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16.13</w:t>
            </w:r>
          </w:p>
        </w:tc>
        <w:tc>
          <w:tcPr>
            <w:tcW w:w="431" w:type="pct"/>
            <w:shd w:val="clear" w:color="auto" w:fill="FCF0DD"/>
            <w:noWrap/>
            <w:tcMar>
              <w:top w:w="180" w:type="dxa"/>
              <w:left w:w="90" w:type="dxa"/>
              <w:bottom w:w="180" w:type="dxa"/>
              <w:right w:w="90" w:type="dxa"/>
            </w:tcMar>
            <w:vAlign w:val="center"/>
            <w:hideMark/>
          </w:tcPr>
          <w:p w:rsidR="00040523" w:rsidRPr="00040523" w:rsidRDefault="00040523" w:rsidP="001B5F7C">
            <w:pPr>
              <w:widowControl/>
              <w:adjustRightInd w:val="0"/>
              <w:snapToGrid w:val="0"/>
              <w:jc w:val="right"/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</w:pPr>
            <w:r w:rsidRPr="00040523">
              <w:rPr>
                <w:rFonts w:ascii="標楷體" w:eastAsia="標楷體" w:hAnsi="標楷體" w:cs="新細明體"/>
                <w:color w:val="434343"/>
                <w:kern w:val="0"/>
                <w:sz w:val="20"/>
                <w:szCs w:val="20"/>
              </w:rPr>
              <w:t>4.15</w:t>
            </w:r>
          </w:p>
        </w:tc>
      </w:tr>
    </w:tbl>
    <w:p w:rsidR="007922A4" w:rsidRDefault="007922A4" w:rsidP="00DF6BFD">
      <w:pPr>
        <w:rPr>
          <w:rFonts w:ascii="標楷體" w:eastAsia="標楷體" w:hAnsi="標楷體"/>
        </w:rPr>
      </w:pPr>
    </w:p>
    <w:p w:rsidR="008A3FFE" w:rsidRDefault="008A3FFE">
      <w:pPr>
        <w:widowControl/>
        <w:rPr>
          <w:rFonts w:ascii="標楷體" w:eastAsia="標楷體" w:hAnsi="標楷體"/>
        </w:rPr>
      </w:pPr>
    </w:p>
    <w:p w:rsidR="008A3FFE" w:rsidRDefault="008A3FFE">
      <w:pPr>
        <w:widowControl/>
        <w:rPr>
          <w:rFonts w:ascii="標楷體" w:eastAsia="標楷體" w:hAnsi="標楷體"/>
        </w:rPr>
      </w:pPr>
    </w:p>
    <w:p w:rsidR="008A3FFE" w:rsidRDefault="008A3FFE">
      <w:pPr>
        <w:widowControl/>
        <w:rPr>
          <w:rFonts w:ascii="標楷體" w:eastAsia="標楷體" w:hAnsi="標楷體"/>
        </w:rPr>
      </w:pPr>
    </w:p>
    <w:p w:rsidR="008A3FFE" w:rsidRDefault="008A3FFE">
      <w:pPr>
        <w:widowControl/>
        <w:rPr>
          <w:rFonts w:ascii="標楷體" w:eastAsia="標楷體" w:hAnsi="標楷體"/>
        </w:rPr>
      </w:pPr>
    </w:p>
    <w:p w:rsidR="008A3FFE" w:rsidRPr="008A3FFE" w:rsidRDefault="008A3FFE" w:rsidP="008A3FFE">
      <w:pPr>
        <w:pStyle w:val="a5"/>
        <w:widowControl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8A3FFE">
        <w:rPr>
          <w:rFonts w:ascii="標楷體" w:eastAsia="標楷體" w:hAnsi="標楷體" w:hint="eastAsia"/>
        </w:rPr>
        <w:t>投資日誌</w:t>
      </w:r>
    </w:p>
    <w:p w:rsidR="007922A4" w:rsidRPr="008A3FFE" w:rsidRDefault="008A3FFE" w:rsidP="008A3FF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（一）公司簡介</w:t>
      </w:r>
      <w:bookmarkStart w:id="0" w:name="_GoBack"/>
      <w:bookmarkEnd w:id="0"/>
    </w:p>
    <w:p w:rsidR="007922A4" w:rsidRDefault="007922A4">
      <w:pPr>
        <w:widowControl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6E9539C" wp14:editId="47D13A1C">
            <wp:extent cx="5498575" cy="3361386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09" t="23569" r="67916" b="22703"/>
                    <a:stretch/>
                  </pic:blipFill>
                  <pic:spPr bwMode="auto">
                    <a:xfrm>
                      <a:off x="0" y="0"/>
                      <a:ext cx="5517196" cy="337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2A4" w:rsidRDefault="007922A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922A4" w:rsidRDefault="007922A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br w:type="page"/>
      </w:r>
    </w:p>
    <w:p w:rsidR="00040523" w:rsidRPr="00040523" w:rsidRDefault="00040523" w:rsidP="00DF6BFD">
      <w:pPr>
        <w:rPr>
          <w:rFonts w:ascii="標楷體" w:eastAsia="標楷體" w:hAnsi="標楷體"/>
        </w:rPr>
      </w:pPr>
    </w:p>
    <w:sectPr w:rsidR="00040523" w:rsidRPr="00040523" w:rsidSect="0004052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.葷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A67075"/>
    <w:multiLevelType w:val="hybridMultilevel"/>
    <w:tmpl w:val="74C8BCAA"/>
    <w:lvl w:ilvl="0" w:tplc="FA8675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BFD"/>
    <w:rsid w:val="00040523"/>
    <w:rsid w:val="001B5F7C"/>
    <w:rsid w:val="007922A4"/>
    <w:rsid w:val="00893BF6"/>
    <w:rsid w:val="008A3FFE"/>
    <w:rsid w:val="00921348"/>
    <w:rsid w:val="00DF6BFD"/>
    <w:rsid w:val="00E66AC7"/>
    <w:rsid w:val="00E9446C"/>
    <w:rsid w:val="00E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0996D"/>
  <w15:chartTrackingRefBased/>
  <w15:docId w15:val="{8505CD34-9F57-486A-8BA8-96E3230B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6BFD"/>
    <w:pPr>
      <w:widowControl w:val="0"/>
      <w:autoSpaceDE w:val="0"/>
      <w:autoSpaceDN w:val="0"/>
      <w:adjustRightInd w:val="0"/>
    </w:pPr>
    <w:rPr>
      <w:rFonts w:ascii="新細明體." w:eastAsia="新細明體." w:cs="新細明體."/>
      <w:color w:val="000000"/>
      <w:kern w:val="0"/>
      <w:szCs w:val="24"/>
    </w:rPr>
  </w:style>
  <w:style w:type="table" w:styleId="a3">
    <w:name w:val="Table Grid"/>
    <w:basedOn w:val="a1"/>
    <w:uiPriority w:val="39"/>
    <w:rsid w:val="00DF6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4052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A3FF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7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4168">
          <w:marLeft w:val="0"/>
          <w:marRight w:val="0"/>
          <w:marTop w:val="27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761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32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53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39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6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0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85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20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54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2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16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1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7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58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9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80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10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48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92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72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7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2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7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1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29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5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0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95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4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0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9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98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8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4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87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26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98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95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1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30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ementdog.com/screeners/custom" TargetMode="External"/><Relationship Id="rId13" Type="http://schemas.openxmlformats.org/officeDocument/2006/relationships/hyperlink" Target="https://statementdog.com/screeners/cust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tementdog.com/screeners/custom" TargetMode="External"/><Relationship Id="rId12" Type="http://schemas.openxmlformats.org/officeDocument/2006/relationships/hyperlink" Target="https://statementdog.com/screeners/cust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tatementdog.com/screeners/custom" TargetMode="External"/><Relationship Id="rId11" Type="http://schemas.openxmlformats.org/officeDocument/2006/relationships/hyperlink" Target="https://statementdog.com/screeners/custom" TargetMode="External"/><Relationship Id="rId5" Type="http://schemas.openxmlformats.org/officeDocument/2006/relationships/hyperlink" Target="https://statementdog.com/screeners/cust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tatementdog.com/screeners/cust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tementdog.com/screeners/custom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useradmin</cp:lastModifiedBy>
  <cp:revision>5</cp:revision>
  <dcterms:created xsi:type="dcterms:W3CDTF">2021-11-26T03:36:00Z</dcterms:created>
  <dcterms:modified xsi:type="dcterms:W3CDTF">2022-10-24T02:24:00Z</dcterms:modified>
</cp:coreProperties>
</file>