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B8" w:rsidRDefault="005A2870" w:rsidP="00C96094">
      <w:pPr>
        <w:shd w:val="clear" w:color="auto" w:fill="auto"/>
        <w:spacing w:beforeLines="50" w:before="190" w:afterLines="50" w:after="190" w:line="288" w:lineRule="auto"/>
        <w:rPr>
          <w:b/>
          <w:color w:val="C00000"/>
          <w:sz w:val="36"/>
          <w:szCs w:val="40"/>
        </w:rPr>
      </w:pPr>
      <w:r w:rsidRPr="005A2870">
        <w:rPr>
          <w:rFonts w:ascii="Times New Roman" w:hAnsi="Times New Roman" w:cs="Times New Roman"/>
          <w:noProof/>
          <w:color w:val="C00000"/>
          <w:sz w:val="24"/>
        </w:rPr>
        <w:drawing>
          <wp:inline distT="0" distB="0" distL="0" distR="0" wp14:anchorId="602B64B5" wp14:editId="7BC3583B">
            <wp:extent cx="6134101" cy="1351280"/>
            <wp:effectExtent l="0" t="0" r="0" b="1270"/>
            <wp:docPr id="2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-7-15 上午 08-28-58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176"/>
                    <a:stretch/>
                  </pic:blipFill>
                  <pic:spPr bwMode="auto">
                    <a:xfrm>
                      <a:off x="0" y="0"/>
                      <a:ext cx="6131149" cy="1350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6E36" w:rsidRPr="00D169C1" w:rsidRDefault="005A2870" w:rsidP="00C96094">
      <w:pPr>
        <w:shd w:val="clear" w:color="auto" w:fill="auto"/>
        <w:spacing w:beforeLines="50" w:before="190" w:afterLines="50" w:after="190" w:line="240" w:lineRule="auto"/>
        <w:ind w:leftChars="250" w:left="700"/>
        <w:rPr>
          <w:color w:val="0070C0"/>
          <w:sz w:val="24"/>
        </w:rPr>
      </w:pPr>
      <w:proofErr w:type="gramStart"/>
      <w:r w:rsidRPr="005A2870">
        <w:rPr>
          <w:rFonts w:hint="eastAsia"/>
          <w:b/>
          <w:color w:val="C00000"/>
          <w:sz w:val="36"/>
          <w:szCs w:val="40"/>
        </w:rPr>
        <w:t>物聯網</w:t>
      </w:r>
      <w:proofErr w:type="gramEnd"/>
      <w:r w:rsidRPr="005A2870">
        <w:rPr>
          <w:rFonts w:hint="eastAsia"/>
          <w:b/>
          <w:color w:val="C00000"/>
          <w:sz w:val="36"/>
          <w:szCs w:val="40"/>
        </w:rPr>
        <w:t>的定義</w:t>
      </w:r>
      <w:r w:rsidR="001304DD">
        <w:rPr>
          <w:rFonts w:hint="eastAsia"/>
          <w:b/>
          <w:color w:val="C00000"/>
          <w:sz w:val="36"/>
          <w:szCs w:val="40"/>
        </w:rPr>
        <w:br/>
      </w:r>
      <w:proofErr w:type="gramStart"/>
      <w:r w:rsidRPr="005A2870">
        <w:rPr>
          <w:rFonts w:hint="eastAsia"/>
          <w:sz w:val="24"/>
        </w:rPr>
        <w:t>物聯網</w:t>
      </w:r>
      <w:proofErr w:type="gramEnd"/>
      <w:r w:rsidRPr="005A2870">
        <w:rPr>
          <w:rFonts w:hint="eastAsia"/>
          <w:sz w:val="24"/>
        </w:rPr>
        <w:t xml:space="preserve"> (Internet of Things, </w:t>
      </w:r>
      <w:proofErr w:type="spellStart"/>
      <w:r w:rsidRPr="005A2870">
        <w:rPr>
          <w:rFonts w:hint="eastAsia"/>
          <w:sz w:val="24"/>
        </w:rPr>
        <w:t>IoT</w:t>
      </w:r>
      <w:proofErr w:type="spellEnd"/>
      <w:r w:rsidRPr="005A2870">
        <w:rPr>
          <w:rFonts w:hint="eastAsia"/>
          <w:sz w:val="24"/>
        </w:rPr>
        <w:t>)，是個物</w:t>
      </w:r>
      <w:proofErr w:type="gramStart"/>
      <w:r w:rsidRPr="005A2870">
        <w:rPr>
          <w:rFonts w:hint="eastAsia"/>
          <w:sz w:val="24"/>
        </w:rPr>
        <w:t>物</w:t>
      </w:r>
      <w:proofErr w:type="gramEnd"/>
      <w:r w:rsidRPr="005A2870">
        <w:rPr>
          <w:rFonts w:hint="eastAsia"/>
          <w:sz w:val="24"/>
        </w:rPr>
        <w:t>相連的網際網路，需要在特定物體上貼上微型感測晶片：包含無線射頻辨識(RFID)、感測器、無線通訊晶片，賦予物體智能將無處不在的設備和設施，透過各種無線和有線通訊網連結 實現溝通和對話(物與物的交流、物與人對話、人與人的對話)，以提供管理和服務功能，基於Semantic Web技術 實現對「萬物」、「高效、節能、安全、環保」、「管、控、營」一體化服務。</w:t>
      </w:r>
      <w:r w:rsidR="001304DD">
        <w:rPr>
          <w:rFonts w:hint="eastAsia"/>
          <w:sz w:val="24"/>
        </w:rPr>
        <w:br/>
      </w:r>
      <w:r w:rsidRPr="005A2870">
        <w:rPr>
          <w:rFonts w:hint="eastAsia"/>
          <w:b/>
          <w:color w:val="002060"/>
          <w:szCs w:val="32"/>
        </w:rPr>
        <w:t>IBM認為「智慧的地球」最關鍵的技術(3I)</w:t>
      </w:r>
      <w:r w:rsidR="001304DD">
        <w:rPr>
          <w:rFonts w:hint="eastAsia"/>
          <w:b/>
          <w:color w:val="002060"/>
          <w:szCs w:val="32"/>
        </w:rPr>
        <w:br/>
      </w:r>
      <w:r w:rsidRPr="00D169C1">
        <w:rPr>
          <w:rFonts w:hint="eastAsia"/>
          <w:color w:val="0070C0"/>
          <w:sz w:val="24"/>
        </w:rPr>
        <w:t>透徹的感知 (Instrumented)</w:t>
      </w:r>
      <w:bookmarkStart w:id="0" w:name="_GoBack"/>
      <w:bookmarkEnd w:id="0"/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全面的互聯互通 (Interconnected)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深入的智能化 (Intelligent)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藉由感知、聯網技術，達到智慧化生活與服務的目的</w:t>
      </w:r>
      <w:r w:rsidR="001304DD" w:rsidRPr="00D169C1">
        <w:rPr>
          <w:rFonts w:hint="eastAsia"/>
          <w:color w:val="0070C0"/>
          <w:sz w:val="24"/>
        </w:rPr>
        <w:br/>
      </w:r>
      <w:r w:rsidRPr="005A2870">
        <w:rPr>
          <w:rFonts w:hint="eastAsia"/>
          <w:b/>
          <w:color w:val="C00000"/>
          <w:sz w:val="36"/>
          <w:szCs w:val="40"/>
        </w:rPr>
        <w:t>物聯網的需求以及特性</w:t>
      </w:r>
      <w:r w:rsidR="001304DD">
        <w:rPr>
          <w:rFonts w:hint="eastAsia"/>
          <w:b/>
          <w:color w:val="C00000"/>
          <w:sz w:val="36"/>
          <w:szCs w:val="40"/>
        </w:rPr>
        <w:br/>
      </w:r>
      <w:r w:rsidRPr="005A2870">
        <w:rPr>
          <w:rFonts w:hint="eastAsia"/>
          <w:b/>
          <w:color w:val="002060"/>
          <w:szCs w:val="32"/>
        </w:rPr>
        <w:t>物件依其自身能力而有不同的參與程度</w:t>
      </w:r>
      <w:r w:rsidR="001304DD">
        <w:rPr>
          <w:rFonts w:hint="eastAsia"/>
          <w:b/>
          <w:color w:val="002060"/>
          <w:szCs w:val="32"/>
        </w:rPr>
        <w:br/>
      </w:r>
      <w:r w:rsidRPr="00D169C1">
        <w:rPr>
          <w:rFonts w:hint="eastAsia"/>
          <w:color w:val="0070C0"/>
          <w:sz w:val="24"/>
        </w:rPr>
        <w:t>具有獨一無二的識別身分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感測及儲存環境資訊的能力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lastRenderedPageBreak/>
        <w:t>具有向外分享資訊的能力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與其他物件互相溝通的能力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與其他物件一同打造網路環境的能力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支援IP 或透過閘道器連網的能力</w:t>
      </w:r>
      <w:r w:rsidR="001304DD" w:rsidRPr="00D169C1">
        <w:rPr>
          <w:rFonts w:hint="eastAsia"/>
          <w:color w:val="0070C0"/>
          <w:sz w:val="24"/>
        </w:rPr>
        <w:br/>
      </w:r>
      <w:r w:rsidRPr="005A2870">
        <w:rPr>
          <w:rFonts w:hint="eastAsia"/>
          <w:b/>
          <w:color w:val="002060"/>
          <w:szCs w:val="32"/>
        </w:rPr>
        <w:t>物聯網設備具有以下特點</w:t>
      </w:r>
      <w:r w:rsidR="001304DD">
        <w:rPr>
          <w:rFonts w:hint="eastAsia"/>
          <w:b/>
          <w:color w:val="002060"/>
          <w:szCs w:val="32"/>
        </w:rPr>
        <w:br/>
      </w:r>
      <w:r w:rsidRPr="00D169C1">
        <w:rPr>
          <w:rFonts w:hint="eastAsia"/>
          <w:color w:val="0070C0"/>
          <w:sz w:val="24"/>
        </w:rPr>
        <w:t>小型與便宜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有一些限制</w:t>
      </w:r>
      <w:r w:rsidR="001304DD" w:rsidRPr="00D169C1">
        <w:rPr>
          <w:rFonts w:hint="eastAsia"/>
          <w:color w:val="0070C0"/>
          <w:sz w:val="24"/>
        </w:rPr>
        <w:br/>
      </w:r>
      <w:r w:rsidRPr="005A2870">
        <w:rPr>
          <w:rFonts w:hint="eastAsia"/>
          <w:color w:val="7030A0"/>
          <w:sz w:val="24"/>
        </w:rPr>
        <w:t>能源限制 ( Energy)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color w:val="7030A0"/>
          <w:sz w:val="24"/>
        </w:rPr>
        <w:t>運算限制 (Computation)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color w:val="7030A0"/>
          <w:sz w:val="24"/>
        </w:rPr>
        <w:t>儲存限制 (Storage)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color w:val="7030A0"/>
          <w:sz w:val="24"/>
        </w:rPr>
        <w:t>頻寬限制 (Bandwidth)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b/>
          <w:color w:val="002060"/>
          <w:szCs w:val="32"/>
        </w:rPr>
        <w:t>物聯網可視為一種動態的全球網路基礎設備</w:t>
      </w:r>
      <w:r w:rsidR="001304DD">
        <w:rPr>
          <w:rFonts w:hint="eastAsia"/>
          <w:b/>
          <w:color w:val="002060"/>
          <w:szCs w:val="32"/>
        </w:rPr>
        <w:br/>
      </w:r>
      <w:r w:rsidRPr="00D169C1">
        <w:rPr>
          <w:rFonts w:hint="eastAsia"/>
          <w:color w:val="0070C0"/>
          <w:sz w:val="24"/>
        </w:rPr>
        <w:t>必須具備自我組織 (Configuring) 的能力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標準協定的支援 (standards)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具互通性的通訊協定支援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實體世界與虛擬世界的物體需要無縫整合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物體要有獨一無二的身分ID (identities)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物體本身保有原先的物理特性 (physical attributes)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物體在虛擬世界中存有另一種虛擬的特性 (virtual personalities)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lastRenderedPageBreak/>
        <w:t>物體及虛擬特性必需能以數位方式表達及交換</w:t>
      </w:r>
      <w:r w:rsidR="001304DD" w:rsidRPr="00D169C1">
        <w:rPr>
          <w:rFonts w:hint="eastAsia"/>
          <w:color w:val="0070C0"/>
          <w:sz w:val="24"/>
        </w:rPr>
        <w:br/>
      </w:r>
      <w:r w:rsidRPr="005A2870">
        <w:rPr>
          <w:rFonts w:hint="eastAsia"/>
          <w:b/>
          <w:color w:val="C00000"/>
          <w:sz w:val="36"/>
          <w:szCs w:val="40"/>
        </w:rPr>
        <w:t>物聯網的架構</w:t>
      </w:r>
      <w:r w:rsidR="001304DD">
        <w:rPr>
          <w:rFonts w:hint="eastAsia"/>
          <w:b/>
          <w:color w:val="C00000"/>
          <w:sz w:val="36"/>
          <w:szCs w:val="40"/>
        </w:rPr>
        <w:br/>
      </w:r>
      <w:r w:rsidRPr="005A2870">
        <w:rPr>
          <w:rFonts w:hint="eastAsia"/>
          <w:b/>
          <w:color w:val="002060"/>
          <w:szCs w:val="32"/>
        </w:rPr>
        <w:t>物聯網架構主要可以分為三層：</w:t>
      </w:r>
      <w:r w:rsidR="001304DD">
        <w:rPr>
          <w:rFonts w:hint="eastAsia"/>
          <w:b/>
          <w:color w:val="002060"/>
          <w:szCs w:val="32"/>
        </w:rPr>
        <w:br/>
      </w:r>
      <w:r w:rsidRPr="00D169C1">
        <w:rPr>
          <w:rFonts w:hint="eastAsia"/>
          <w:color w:val="0070C0"/>
          <w:sz w:val="24"/>
        </w:rPr>
        <w:t>感知層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網路層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應用層</w:t>
      </w:r>
      <w:r w:rsidR="001304DD" w:rsidRPr="00D169C1">
        <w:rPr>
          <w:rFonts w:hint="eastAsia"/>
          <w:color w:val="0070C0"/>
          <w:sz w:val="24"/>
        </w:rPr>
        <w:br/>
      </w:r>
      <w:r w:rsidRPr="005A2870">
        <w:rPr>
          <w:rFonts w:hint="eastAsia"/>
          <w:b/>
          <w:color w:val="002060"/>
          <w:szCs w:val="32"/>
        </w:rPr>
        <w:t>感知層</w:t>
      </w:r>
      <w:r w:rsidR="001304DD">
        <w:rPr>
          <w:rFonts w:hint="eastAsia"/>
          <w:b/>
          <w:color w:val="002060"/>
          <w:szCs w:val="32"/>
        </w:rPr>
        <w:br/>
      </w:r>
      <w:r w:rsidRPr="005A2870">
        <w:rPr>
          <w:rFonts w:hint="eastAsia"/>
          <w:sz w:val="24"/>
        </w:rPr>
        <w:t>各種感測器(Sensor)將擷取到的信號透過 TCP/IP、RS485、RS232、USB、RFID、ZigBee、Bluetooth等傳輸協定轉送給網路層</w:t>
      </w:r>
      <w:r w:rsidR="001304DD">
        <w:rPr>
          <w:rFonts w:hint="eastAsia"/>
          <w:sz w:val="24"/>
        </w:rPr>
        <w:br/>
      </w:r>
      <w:r w:rsidRPr="005A2870">
        <w:rPr>
          <w:rFonts w:hint="eastAsia"/>
          <w:b/>
          <w:color w:val="002060"/>
          <w:szCs w:val="32"/>
        </w:rPr>
        <w:t>最關鍵的技術</w:t>
      </w:r>
      <w:r w:rsidR="001304DD">
        <w:rPr>
          <w:rFonts w:hint="eastAsia"/>
          <w:b/>
          <w:color w:val="002060"/>
          <w:szCs w:val="32"/>
        </w:rPr>
        <w:br/>
      </w:r>
      <w:r w:rsidRPr="00D169C1">
        <w:rPr>
          <w:rFonts w:hint="eastAsia"/>
          <w:color w:val="0070C0"/>
          <w:sz w:val="24"/>
        </w:rPr>
        <w:t>無線感測技術</w:t>
      </w:r>
      <w:r w:rsidR="001304DD" w:rsidRPr="00D169C1">
        <w:rPr>
          <w:rFonts w:hint="eastAsia"/>
          <w:color w:val="0070C0"/>
          <w:sz w:val="24"/>
        </w:rPr>
        <w:br/>
      </w:r>
      <w:r w:rsidRPr="005A2870">
        <w:rPr>
          <w:rFonts w:hint="eastAsia"/>
          <w:color w:val="7030A0"/>
          <w:sz w:val="24"/>
        </w:rPr>
        <w:t>加速度感測器 濕度感測器 壓力感測器 位移感測器 氣壓感測器</w:t>
      </w:r>
      <w:r w:rsidR="00D81EAD">
        <w:rPr>
          <w:color w:val="7030A0"/>
          <w:sz w:val="24"/>
        </w:rPr>
        <w:br/>
      </w:r>
      <w:r w:rsidRPr="005A2870">
        <w:rPr>
          <w:rFonts w:hint="eastAsia"/>
          <w:color w:val="7030A0"/>
          <w:sz w:val="24"/>
        </w:rPr>
        <w:t>紅外線感測器 超音波感測器 微波感測器</w:t>
      </w:r>
      <w:r w:rsidR="001304DD">
        <w:rPr>
          <w:rFonts w:hint="eastAsia"/>
          <w:color w:val="7030A0"/>
          <w:sz w:val="24"/>
        </w:rPr>
        <w:br/>
      </w:r>
      <w:r w:rsidRPr="00D169C1">
        <w:rPr>
          <w:rFonts w:hint="eastAsia"/>
          <w:color w:val="0070C0"/>
          <w:sz w:val="24"/>
        </w:rPr>
        <w:t>辨識技術</w:t>
      </w:r>
      <w:r w:rsidR="001304DD" w:rsidRPr="00D169C1">
        <w:rPr>
          <w:rFonts w:hint="eastAsia"/>
          <w:color w:val="0070C0"/>
          <w:sz w:val="24"/>
        </w:rPr>
        <w:br/>
      </w:r>
      <w:r w:rsidRPr="005A2870">
        <w:rPr>
          <w:rFonts w:hint="eastAsia"/>
          <w:color w:val="7030A0"/>
          <w:sz w:val="24"/>
        </w:rPr>
        <w:t>RFID辨識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color w:val="7030A0"/>
          <w:sz w:val="24"/>
        </w:rPr>
        <w:t>一維條碼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color w:val="7030A0"/>
          <w:sz w:val="24"/>
        </w:rPr>
        <w:t>QR碼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b/>
          <w:color w:val="002060"/>
          <w:szCs w:val="32"/>
        </w:rPr>
        <w:t>網路層</w:t>
      </w:r>
      <w:r w:rsidR="001304DD">
        <w:rPr>
          <w:rFonts w:hint="eastAsia"/>
          <w:b/>
          <w:color w:val="002060"/>
          <w:szCs w:val="32"/>
        </w:rPr>
        <w:br/>
      </w:r>
      <w:r w:rsidRPr="005A2870">
        <w:rPr>
          <w:rFonts w:hint="eastAsia"/>
          <w:sz w:val="24"/>
        </w:rPr>
        <w:t>主要任務是處理下層傳來的資訊，判斷是要送往雲端，或者直接採取適當的動作， 或</w:t>
      </w:r>
      <w:r w:rsidRPr="005A2870">
        <w:rPr>
          <w:rFonts w:hint="eastAsia"/>
          <w:sz w:val="24"/>
        </w:rPr>
        <w:lastRenderedPageBreak/>
        <w:t>提供進入雲端後、大眾經常會用到的服務，例如：搜索引擎、網路硬碟、Web Mail、Web Office、GS等等。</w:t>
      </w:r>
      <w:r w:rsidR="001304DD">
        <w:rPr>
          <w:rFonts w:hint="eastAsia"/>
          <w:sz w:val="24"/>
        </w:rPr>
        <w:br/>
      </w:r>
      <w:r w:rsidRPr="005A2870">
        <w:rPr>
          <w:rFonts w:hint="eastAsia"/>
          <w:b/>
          <w:color w:val="002060"/>
          <w:szCs w:val="32"/>
        </w:rPr>
        <w:t>網路層關鍵技術</w:t>
      </w:r>
      <w:r w:rsidR="001304DD">
        <w:rPr>
          <w:rFonts w:hint="eastAsia"/>
          <w:b/>
          <w:color w:val="002060"/>
          <w:szCs w:val="32"/>
        </w:rPr>
        <w:br/>
      </w:r>
      <w:r w:rsidRPr="00D169C1">
        <w:rPr>
          <w:rFonts w:hint="eastAsia"/>
          <w:color w:val="0070C0"/>
          <w:sz w:val="24"/>
        </w:rPr>
        <w:t>有線網路技術</w:t>
      </w:r>
      <w:r w:rsidR="001304DD" w:rsidRPr="00D169C1">
        <w:rPr>
          <w:rFonts w:hint="eastAsia"/>
          <w:color w:val="0070C0"/>
          <w:sz w:val="24"/>
        </w:rPr>
        <w:br/>
      </w:r>
      <w:r w:rsidRPr="005A2870">
        <w:rPr>
          <w:rFonts w:hint="eastAsia"/>
          <w:color w:val="7030A0"/>
          <w:sz w:val="24"/>
        </w:rPr>
        <w:t>電信網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color w:val="7030A0"/>
          <w:sz w:val="24"/>
        </w:rPr>
        <w:t>有線電視網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color w:val="7030A0"/>
          <w:sz w:val="24"/>
        </w:rPr>
        <w:t>電腦網路</w:t>
      </w:r>
      <w:r w:rsidR="001304DD">
        <w:rPr>
          <w:rFonts w:hint="eastAsia"/>
          <w:color w:val="7030A0"/>
          <w:sz w:val="24"/>
        </w:rPr>
        <w:br/>
      </w:r>
      <w:r w:rsidRPr="00D169C1">
        <w:rPr>
          <w:rFonts w:hint="eastAsia"/>
          <w:color w:val="0070C0"/>
          <w:sz w:val="24"/>
        </w:rPr>
        <w:t>無線網路技術</w:t>
      </w:r>
      <w:r w:rsidR="001304DD" w:rsidRPr="00D169C1">
        <w:rPr>
          <w:rFonts w:hint="eastAsia"/>
          <w:color w:val="0070C0"/>
          <w:sz w:val="24"/>
        </w:rPr>
        <w:br/>
      </w:r>
      <w:r w:rsidRPr="005A2870">
        <w:rPr>
          <w:rFonts w:hint="eastAsia"/>
          <w:color w:val="7030A0"/>
          <w:sz w:val="24"/>
        </w:rPr>
        <w:t>Body Area Networks</w:t>
      </w:r>
      <w:r w:rsidR="001304DD">
        <w:rPr>
          <w:rFonts w:hint="eastAsia"/>
          <w:color w:val="7030A0"/>
          <w:sz w:val="24"/>
        </w:rPr>
        <w:br/>
      </w:r>
      <w:r w:rsidRPr="007B40F8">
        <w:rPr>
          <w:rFonts w:hint="eastAsia"/>
          <w:color w:val="00B050"/>
          <w:sz w:val="24"/>
        </w:rPr>
        <w:t>以人為中心，服務範圍不超過兩公尺</w:t>
      </w:r>
      <w:r w:rsidR="001304DD" w:rsidRPr="007B40F8">
        <w:rPr>
          <w:rFonts w:hint="eastAsia"/>
          <w:color w:val="00B050"/>
          <w:sz w:val="24"/>
        </w:rPr>
        <w:br/>
      </w:r>
      <w:r w:rsidRPr="007B40F8">
        <w:rPr>
          <w:rFonts w:hint="eastAsia"/>
          <w:color w:val="00B050"/>
          <w:sz w:val="24"/>
        </w:rPr>
        <w:t>標準協定：IEEE 802.15.6</w:t>
      </w:r>
      <w:r w:rsidR="001304DD" w:rsidRPr="007B40F8">
        <w:rPr>
          <w:rFonts w:hint="eastAsia"/>
          <w:color w:val="00B050"/>
          <w:sz w:val="24"/>
        </w:rPr>
        <w:br/>
      </w:r>
      <w:r w:rsidRPr="005A2870">
        <w:rPr>
          <w:rFonts w:hint="eastAsia"/>
          <w:color w:val="7030A0"/>
          <w:sz w:val="24"/>
        </w:rPr>
        <w:t>Personal Areas Networks</w:t>
      </w:r>
      <w:r w:rsidR="001304DD">
        <w:rPr>
          <w:rFonts w:hint="eastAsia"/>
          <w:color w:val="7030A0"/>
          <w:sz w:val="24"/>
        </w:rPr>
        <w:br/>
      </w:r>
      <w:r w:rsidRPr="007B40F8">
        <w:rPr>
          <w:rFonts w:hint="eastAsia"/>
          <w:color w:val="00B050"/>
          <w:sz w:val="24"/>
        </w:rPr>
        <w:t>短距離應用在家庭環境中，服務範圍不超過10公尺</w:t>
      </w:r>
      <w:r w:rsidR="001304DD" w:rsidRPr="007B40F8">
        <w:rPr>
          <w:rFonts w:hint="eastAsia"/>
          <w:color w:val="00B050"/>
          <w:sz w:val="24"/>
        </w:rPr>
        <w:br/>
      </w:r>
      <w:r w:rsidRPr="007B40F8">
        <w:rPr>
          <w:rFonts w:hint="eastAsia"/>
          <w:color w:val="00B050"/>
          <w:sz w:val="24"/>
        </w:rPr>
        <w:t xml:space="preserve">IEEE標準協定： </w:t>
      </w:r>
      <w:proofErr w:type="spellStart"/>
      <w:r w:rsidRPr="007B40F8">
        <w:rPr>
          <w:rFonts w:hint="eastAsia"/>
          <w:color w:val="00B050"/>
          <w:sz w:val="24"/>
        </w:rPr>
        <w:t>Zigbee</w:t>
      </w:r>
      <w:proofErr w:type="spellEnd"/>
      <w:r w:rsidRPr="007B40F8">
        <w:rPr>
          <w:rFonts w:hint="eastAsia"/>
          <w:color w:val="00B050"/>
          <w:sz w:val="24"/>
        </w:rPr>
        <w:t>, Bluetooth, UWB</w:t>
      </w:r>
      <w:r w:rsidR="001304DD" w:rsidRPr="007B40F8">
        <w:rPr>
          <w:rFonts w:hint="eastAsia"/>
          <w:color w:val="00B050"/>
          <w:sz w:val="24"/>
        </w:rPr>
        <w:br/>
      </w:r>
      <w:r w:rsidRPr="005A2870">
        <w:rPr>
          <w:rFonts w:hint="eastAsia"/>
          <w:color w:val="7030A0"/>
          <w:sz w:val="24"/>
        </w:rPr>
        <w:t>Wireless Local Areas Networks</w:t>
      </w:r>
      <w:r w:rsidR="001304DD">
        <w:rPr>
          <w:rFonts w:hint="eastAsia"/>
          <w:color w:val="7030A0"/>
          <w:sz w:val="24"/>
        </w:rPr>
        <w:br/>
      </w:r>
      <w:r w:rsidRPr="007B40F8">
        <w:rPr>
          <w:rFonts w:hint="eastAsia"/>
          <w:color w:val="00B050"/>
          <w:sz w:val="24"/>
        </w:rPr>
        <w:t>介於子網路及外部網路之</w:t>
      </w:r>
      <w:proofErr w:type="gramStart"/>
      <w:r w:rsidRPr="007B40F8">
        <w:rPr>
          <w:rFonts w:hint="eastAsia"/>
          <w:color w:val="00B050"/>
          <w:sz w:val="24"/>
        </w:rPr>
        <w:t>間</w:t>
      </w:r>
      <w:proofErr w:type="gramEnd"/>
      <w:r w:rsidR="001304DD" w:rsidRPr="007B40F8">
        <w:rPr>
          <w:rFonts w:hint="eastAsia"/>
          <w:color w:val="00B050"/>
          <w:sz w:val="24"/>
        </w:rPr>
        <w:br/>
      </w:r>
      <w:r w:rsidRPr="007B40F8">
        <w:rPr>
          <w:rFonts w:hint="eastAsia"/>
          <w:color w:val="00B050"/>
          <w:sz w:val="24"/>
        </w:rPr>
        <w:t>標準協定：IEEE 802.11</w:t>
      </w:r>
      <w:r w:rsidR="001304DD" w:rsidRPr="007B40F8">
        <w:rPr>
          <w:rFonts w:hint="eastAsia"/>
          <w:color w:val="00B050"/>
          <w:sz w:val="24"/>
        </w:rPr>
        <w:br/>
      </w:r>
      <w:r w:rsidRPr="005A2870">
        <w:rPr>
          <w:rFonts w:hint="eastAsia"/>
          <w:color w:val="7030A0"/>
          <w:sz w:val="24"/>
        </w:rPr>
        <w:t>Metropolitan Area Network</w:t>
      </w:r>
      <w:r w:rsidR="001304DD">
        <w:rPr>
          <w:rFonts w:hint="eastAsia"/>
          <w:color w:val="7030A0"/>
          <w:sz w:val="24"/>
        </w:rPr>
        <w:br/>
      </w:r>
      <w:r w:rsidRPr="007B40F8">
        <w:rPr>
          <w:rFonts w:hint="eastAsia"/>
          <w:color w:val="00B050"/>
          <w:sz w:val="24"/>
        </w:rPr>
        <w:t>是介於LAN和WAN之間能傳輸語音與資料的公用網路，服務範圍2到4公里</w:t>
      </w:r>
      <w:r w:rsidR="001304DD" w:rsidRPr="007B40F8">
        <w:rPr>
          <w:rFonts w:hint="eastAsia"/>
          <w:color w:val="00B050"/>
          <w:sz w:val="24"/>
        </w:rPr>
        <w:br/>
      </w:r>
      <w:r w:rsidRPr="007B40F8">
        <w:rPr>
          <w:rFonts w:hint="eastAsia"/>
          <w:color w:val="00B050"/>
          <w:sz w:val="24"/>
        </w:rPr>
        <w:lastRenderedPageBreak/>
        <w:t>標準協定：IEEE 802.16</w:t>
      </w:r>
      <w:r w:rsidR="001304DD" w:rsidRPr="007B40F8">
        <w:rPr>
          <w:rFonts w:hint="eastAsia"/>
          <w:color w:val="00B050"/>
          <w:sz w:val="24"/>
        </w:rPr>
        <w:br/>
      </w:r>
      <w:r w:rsidRPr="005A2870">
        <w:rPr>
          <w:rFonts w:hint="eastAsia"/>
          <w:color w:val="7030A0"/>
          <w:sz w:val="24"/>
        </w:rPr>
        <w:t>3G(3rd-generation)</w:t>
      </w:r>
      <w:r w:rsidR="001304DD">
        <w:rPr>
          <w:rFonts w:hint="eastAsia"/>
          <w:color w:val="7030A0"/>
          <w:sz w:val="24"/>
        </w:rPr>
        <w:br/>
      </w:r>
      <w:r w:rsidRPr="007B40F8">
        <w:rPr>
          <w:rFonts w:hint="eastAsia"/>
          <w:color w:val="00B050"/>
          <w:sz w:val="24"/>
        </w:rPr>
        <w:t>是指支持高速數據傳輸的細胞移動通訊技術。</w:t>
      </w:r>
      <w:r w:rsidR="001304DD" w:rsidRPr="007B40F8">
        <w:rPr>
          <w:rFonts w:hint="eastAsia"/>
          <w:color w:val="00B050"/>
          <w:sz w:val="24"/>
        </w:rPr>
        <w:br/>
      </w:r>
      <w:r w:rsidRPr="007B40F8">
        <w:rPr>
          <w:rFonts w:hint="eastAsia"/>
          <w:color w:val="00B050"/>
          <w:sz w:val="24"/>
        </w:rPr>
        <w:t>3G服務能夠同時傳送聲音（通話）及數據資訊（電子郵件、即時通訊等）。</w:t>
      </w:r>
      <w:r w:rsidR="001304DD" w:rsidRPr="007B40F8">
        <w:rPr>
          <w:rFonts w:hint="eastAsia"/>
          <w:color w:val="00B050"/>
          <w:sz w:val="24"/>
        </w:rPr>
        <w:br/>
      </w:r>
      <w:r w:rsidRPr="007B40F8">
        <w:rPr>
          <w:rFonts w:hint="eastAsia"/>
          <w:color w:val="00B050"/>
          <w:sz w:val="24"/>
        </w:rPr>
        <w:t>3G的代表特徵是提供高速數據業務，速率一般在幾百</w:t>
      </w:r>
      <w:proofErr w:type="spellStart"/>
      <w:r w:rsidRPr="007B40F8">
        <w:rPr>
          <w:rFonts w:hint="eastAsia"/>
          <w:color w:val="00B050"/>
          <w:sz w:val="24"/>
        </w:rPr>
        <w:t>kpbs</w:t>
      </w:r>
      <w:proofErr w:type="spellEnd"/>
      <w:r w:rsidRPr="007B40F8">
        <w:rPr>
          <w:rFonts w:hint="eastAsia"/>
          <w:color w:val="00B050"/>
          <w:sz w:val="24"/>
        </w:rPr>
        <w:t>以</w:t>
      </w:r>
      <w:proofErr w:type="gramStart"/>
      <w:r w:rsidRPr="007B40F8">
        <w:rPr>
          <w:rFonts w:hint="eastAsia"/>
          <w:color w:val="00B050"/>
          <w:sz w:val="24"/>
        </w:rPr>
        <w:t>上</w:t>
      </w:r>
      <w:proofErr w:type="gramEnd"/>
      <w:r w:rsidR="001304DD" w:rsidRPr="007B40F8">
        <w:rPr>
          <w:rFonts w:hint="eastAsia"/>
          <w:color w:val="00B050"/>
          <w:sz w:val="24"/>
        </w:rPr>
        <w:br/>
      </w:r>
      <w:r w:rsidRPr="005A2870">
        <w:rPr>
          <w:rFonts w:hint="eastAsia"/>
          <w:color w:val="7030A0"/>
          <w:sz w:val="24"/>
        </w:rPr>
        <w:t>LTE(Long Term Evolution)</w:t>
      </w:r>
      <w:r w:rsidR="001304DD">
        <w:rPr>
          <w:rFonts w:hint="eastAsia"/>
          <w:color w:val="7030A0"/>
          <w:sz w:val="24"/>
        </w:rPr>
        <w:br/>
      </w:r>
      <w:r w:rsidRPr="00D169C1">
        <w:rPr>
          <w:rFonts w:hint="eastAsia"/>
          <w:color w:val="0070C0"/>
          <w:sz w:val="24"/>
        </w:rPr>
        <w:t>資料互通性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雲端處理技術</w:t>
      </w:r>
      <w:r w:rsidR="001304DD" w:rsidRPr="00D169C1">
        <w:rPr>
          <w:rFonts w:hint="eastAsia"/>
          <w:color w:val="0070C0"/>
          <w:sz w:val="24"/>
        </w:rPr>
        <w:br/>
      </w:r>
      <w:r w:rsidRPr="005A2870">
        <w:rPr>
          <w:rFonts w:hint="eastAsia"/>
          <w:b/>
          <w:color w:val="002060"/>
          <w:szCs w:val="32"/>
        </w:rPr>
        <w:t>應用層</w:t>
      </w:r>
      <w:r w:rsidR="001304DD">
        <w:rPr>
          <w:rFonts w:hint="eastAsia"/>
          <w:b/>
          <w:color w:val="002060"/>
          <w:szCs w:val="32"/>
        </w:rPr>
        <w:br/>
      </w:r>
      <w:r w:rsidRPr="00D169C1">
        <w:rPr>
          <w:rFonts w:hint="eastAsia"/>
          <w:color w:val="0070C0"/>
          <w:sz w:val="24"/>
        </w:rPr>
        <w:t>從家庭及個人的食、衣、住、行、育、樂需求，乃至於工業、農業、醫療、學習，及企業/政府治理所需的環境監控、交通管理、資源管理等，舉凡能想到的項目或是還沒想到的應用，都能</w:t>
      </w:r>
      <w:proofErr w:type="gramStart"/>
      <w:r w:rsidRPr="00D169C1">
        <w:rPr>
          <w:rFonts w:hint="eastAsia"/>
          <w:color w:val="0070C0"/>
          <w:sz w:val="24"/>
        </w:rPr>
        <w:t>與物聯網</w:t>
      </w:r>
      <w:proofErr w:type="gramEnd"/>
      <w:r w:rsidRPr="00D169C1">
        <w:rPr>
          <w:rFonts w:hint="eastAsia"/>
          <w:color w:val="0070C0"/>
          <w:sz w:val="24"/>
        </w:rPr>
        <w:t>產生關係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將網路層收集到的資訊做後製處理</w:t>
      </w:r>
      <w:r w:rsidR="001304DD" w:rsidRPr="00D169C1">
        <w:rPr>
          <w:rFonts w:hint="eastAsia"/>
          <w:color w:val="0070C0"/>
          <w:sz w:val="24"/>
        </w:rPr>
        <w:br/>
      </w:r>
      <w:proofErr w:type="gramStart"/>
      <w:r w:rsidRPr="005A2870">
        <w:rPr>
          <w:rFonts w:hint="eastAsia"/>
          <w:b/>
          <w:color w:val="002060"/>
          <w:szCs w:val="32"/>
        </w:rPr>
        <w:t>物聯網</w:t>
      </w:r>
      <w:proofErr w:type="gramEnd"/>
      <w:r w:rsidRPr="005A2870">
        <w:rPr>
          <w:rFonts w:hint="eastAsia"/>
          <w:b/>
          <w:color w:val="002060"/>
          <w:szCs w:val="32"/>
        </w:rPr>
        <w:t>架構下的資料處理</w:t>
      </w:r>
      <w:r w:rsidR="001304DD">
        <w:rPr>
          <w:rFonts w:hint="eastAsia"/>
          <w:b/>
          <w:color w:val="002060"/>
          <w:szCs w:val="32"/>
        </w:rPr>
        <w:br/>
      </w:r>
      <w:r w:rsidRPr="005A2870">
        <w:rPr>
          <w:rFonts w:hint="eastAsia"/>
          <w:sz w:val="24"/>
        </w:rPr>
        <w:t>物件資料的處理主要可分為五個階段</w:t>
      </w:r>
      <w:r w:rsidR="001304DD">
        <w:rPr>
          <w:rFonts w:hint="eastAsia"/>
          <w:sz w:val="24"/>
        </w:rPr>
        <w:br/>
      </w:r>
      <w:r w:rsidRPr="00D169C1">
        <w:rPr>
          <w:rFonts w:hint="eastAsia"/>
          <w:color w:val="0070C0"/>
          <w:sz w:val="24"/>
        </w:rPr>
        <w:t>資料收集：獲得物理資料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資料傳輸：將收集到的資料從內部網路傳到外部伺服器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資料處理：資料處理及分析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資料交換(不同平台或系統)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lastRenderedPageBreak/>
        <w:t>資料分享</w:t>
      </w:r>
      <w:r w:rsidR="001304DD" w:rsidRPr="00D169C1">
        <w:rPr>
          <w:rFonts w:hint="eastAsia"/>
          <w:color w:val="0070C0"/>
          <w:sz w:val="24"/>
        </w:rPr>
        <w:br/>
      </w:r>
      <w:proofErr w:type="gramStart"/>
      <w:r w:rsidRPr="005A2870">
        <w:rPr>
          <w:rFonts w:hint="eastAsia"/>
          <w:b/>
          <w:color w:val="C00000"/>
          <w:sz w:val="36"/>
          <w:szCs w:val="40"/>
        </w:rPr>
        <w:t>物聯網</w:t>
      </w:r>
      <w:proofErr w:type="gramEnd"/>
      <w:r w:rsidRPr="005A2870">
        <w:rPr>
          <w:rFonts w:hint="eastAsia"/>
          <w:b/>
          <w:color w:val="C00000"/>
          <w:sz w:val="36"/>
          <w:szCs w:val="40"/>
        </w:rPr>
        <w:t>應用案例</w:t>
      </w:r>
      <w:r w:rsidR="001304DD">
        <w:rPr>
          <w:rFonts w:hint="eastAsia"/>
          <w:b/>
          <w:color w:val="C00000"/>
          <w:sz w:val="36"/>
          <w:szCs w:val="40"/>
        </w:rPr>
        <w:br/>
      </w:r>
      <w:r w:rsidRPr="005A2870">
        <w:rPr>
          <w:rFonts w:hint="eastAsia"/>
          <w:b/>
          <w:color w:val="002060"/>
          <w:szCs w:val="32"/>
        </w:rPr>
        <w:t>案例1 : 智慧電網</w:t>
      </w:r>
      <w:r w:rsidR="001304DD">
        <w:rPr>
          <w:rFonts w:hint="eastAsia"/>
          <w:b/>
          <w:color w:val="002060"/>
          <w:szCs w:val="32"/>
        </w:rPr>
        <w:br/>
      </w:r>
      <w:r w:rsidRPr="00D169C1">
        <w:rPr>
          <w:rFonts w:hint="eastAsia"/>
          <w:color w:val="0070C0"/>
          <w:sz w:val="24"/>
        </w:rPr>
        <w:t>定義：</w:t>
      </w:r>
      <w:r w:rsidR="001304DD" w:rsidRPr="00D169C1">
        <w:rPr>
          <w:rFonts w:hint="eastAsia"/>
          <w:color w:val="0070C0"/>
          <w:sz w:val="24"/>
        </w:rPr>
        <w:br/>
      </w:r>
      <w:r w:rsidRPr="005A2870">
        <w:rPr>
          <w:rFonts w:hint="eastAsia"/>
          <w:color w:val="7030A0"/>
          <w:sz w:val="24"/>
        </w:rPr>
        <w:t>電量的生產、分配及使用都能夠有智慧的運用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color w:val="7030A0"/>
          <w:sz w:val="24"/>
        </w:rPr>
        <w:t>提高使用的效率終端設備(End devices)</w:t>
      </w:r>
      <w:r w:rsidR="001304DD">
        <w:rPr>
          <w:rFonts w:hint="eastAsia"/>
          <w:color w:val="7030A0"/>
          <w:sz w:val="24"/>
        </w:rPr>
        <w:br/>
      </w:r>
      <w:r w:rsidRPr="00D169C1">
        <w:rPr>
          <w:rFonts w:hint="eastAsia"/>
          <w:color w:val="0070C0"/>
          <w:sz w:val="24"/>
        </w:rPr>
        <w:t>好處：</w:t>
      </w:r>
      <w:r w:rsidR="001304DD" w:rsidRPr="00D169C1">
        <w:rPr>
          <w:rFonts w:hint="eastAsia"/>
          <w:color w:val="0070C0"/>
          <w:sz w:val="24"/>
        </w:rPr>
        <w:br/>
      </w:r>
      <w:r w:rsidRPr="005A2870">
        <w:rPr>
          <w:rFonts w:hint="eastAsia"/>
          <w:color w:val="7030A0"/>
          <w:sz w:val="24"/>
        </w:rPr>
        <w:t>提高電力使用的效率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color w:val="7030A0"/>
          <w:sz w:val="24"/>
        </w:rPr>
        <w:t>增強服務品質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color w:val="7030A0"/>
          <w:sz w:val="24"/>
        </w:rPr>
        <w:t>節省成本</w:t>
      </w:r>
      <w:r w:rsidR="001304DD">
        <w:rPr>
          <w:rFonts w:hint="eastAsia"/>
          <w:color w:val="7030A0"/>
          <w:sz w:val="24"/>
        </w:rPr>
        <w:br/>
      </w:r>
      <w:r w:rsidRPr="00D169C1">
        <w:rPr>
          <w:rFonts w:hint="eastAsia"/>
          <w:color w:val="0070C0"/>
          <w:sz w:val="24"/>
        </w:rPr>
        <w:t>感知層</w:t>
      </w:r>
      <w:r w:rsidR="001304DD" w:rsidRPr="00D169C1">
        <w:rPr>
          <w:rFonts w:hint="eastAsia"/>
          <w:color w:val="0070C0"/>
          <w:sz w:val="24"/>
        </w:rPr>
        <w:br/>
      </w:r>
      <w:r w:rsidRPr="005A2870">
        <w:rPr>
          <w:rFonts w:hint="eastAsia"/>
          <w:color w:val="7030A0"/>
          <w:sz w:val="24"/>
        </w:rPr>
        <w:t>用電量即時偵測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color w:val="7030A0"/>
          <w:sz w:val="24"/>
        </w:rPr>
        <w:t>電力自行產生</w:t>
      </w:r>
      <w:r w:rsidR="001304DD">
        <w:rPr>
          <w:rFonts w:hint="eastAsia"/>
          <w:color w:val="7030A0"/>
          <w:sz w:val="24"/>
        </w:rPr>
        <w:br/>
      </w:r>
      <w:r w:rsidRPr="007B40F8">
        <w:rPr>
          <w:rFonts w:hint="eastAsia"/>
          <w:color w:val="00B050"/>
          <w:sz w:val="24"/>
        </w:rPr>
        <w:t>太陽能</w:t>
      </w:r>
      <w:r w:rsidR="001304DD" w:rsidRPr="007B40F8">
        <w:rPr>
          <w:rFonts w:hint="eastAsia"/>
          <w:color w:val="00B050"/>
          <w:sz w:val="24"/>
        </w:rPr>
        <w:br/>
      </w:r>
      <w:r w:rsidRPr="007B40F8">
        <w:rPr>
          <w:rFonts w:hint="eastAsia"/>
          <w:color w:val="00B050"/>
          <w:sz w:val="24"/>
        </w:rPr>
        <w:t>風力發電</w:t>
      </w:r>
      <w:r w:rsidR="001304DD" w:rsidRPr="007B40F8">
        <w:rPr>
          <w:rFonts w:hint="eastAsia"/>
          <w:color w:val="00B050"/>
          <w:sz w:val="24"/>
        </w:rPr>
        <w:br/>
      </w:r>
      <w:r w:rsidRPr="00D169C1">
        <w:rPr>
          <w:rFonts w:hint="eastAsia"/>
          <w:color w:val="0070C0"/>
          <w:sz w:val="24"/>
        </w:rPr>
        <w:t>網路層</w:t>
      </w:r>
      <w:r w:rsidR="001304DD" w:rsidRPr="00D169C1">
        <w:rPr>
          <w:rFonts w:hint="eastAsia"/>
          <w:color w:val="0070C0"/>
          <w:sz w:val="24"/>
        </w:rPr>
        <w:br/>
      </w:r>
      <w:r w:rsidRPr="007B40F8">
        <w:rPr>
          <w:rFonts w:hint="eastAsia"/>
          <w:color w:val="00B050"/>
          <w:sz w:val="24"/>
        </w:rPr>
        <w:t>家庭區域網路 (Home Area network)</w:t>
      </w:r>
      <w:r w:rsidR="001304DD" w:rsidRPr="007B40F8">
        <w:rPr>
          <w:rFonts w:hint="eastAsia"/>
          <w:color w:val="00B050"/>
          <w:sz w:val="24"/>
        </w:rPr>
        <w:br/>
      </w:r>
      <w:r w:rsidRPr="007B40F8">
        <w:rPr>
          <w:rFonts w:hint="eastAsia"/>
          <w:color w:val="00B050"/>
          <w:sz w:val="24"/>
        </w:rPr>
        <w:t>面臨問題：大量訊息傳輸、通訊延遲</w:t>
      </w:r>
      <w:r w:rsidR="001304DD" w:rsidRPr="007B40F8">
        <w:rPr>
          <w:rFonts w:hint="eastAsia"/>
          <w:color w:val="00B050"/>
          <w:sz w:val="24"/>
        </w:rPr>
        <w:br/>
      </w:r>
      <w:r w:rsidRPr="00D169C1">
        <w:rPr>
          <w:rFonts w:hint="eastAsia"/>
          <w:color w:val="0070C0"/>
          <w:sz w:val="24"/>
        </w:rPr>
        <w:t>應用層</w:t>
      </w:r>
      <w:r w:rsidR="001304DD" w:rsidRPr="00D169C1">
        <w:rPr>
          <w:rFonts w:hint="eastAsia"/>
          <w:color w:val="0070C0"/>
          <w:sz w:val="24"/>
        </w:rPr>
        <w:br/>
      </w:r>
      <w:r w:rsidRPr="005A2870">
        <w:rPr>
          <w:rFonts w:hint="eastAsia"/>
          <w:color w:val="7030A0"/>
          <w:sz w:val="24"/>
        </w:rPr>
        <w:lastRenderedPageBreak/>
        <w:t>遠端查看家電耗電情況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color w:val="7030A0"/>
          <w:sz w:val="24"/>
        </w:rPr>
        <w:t>遠端控制家電開關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b/>
          <w:color w:val="002060"/>
          <w:szCs w:val="32"/>
        </w:rPr>
        <w:t>案例2 : 物流系統</w:t>
      </w:r>
      <w:r w:rsidR="001304DD">
        <w:rPr>
          <w:rFonts w:hint="eastAsia"/>
          <w:b/>
          <w:color w:val="002060"/>
          <w:szCs w:val="32"/>
        </w:rPr>
        <w:br/>
      </w:r>
      <w:r w:rsidRPr="00D169C1">
        <w:rPr>
          <w:rFonts w:hint="eastAsia"/>
          <w:color w:val="0070C0"/>
          <w:sz w:val="24"/>
        </w:rPr>
        <w:t>RFID + 二維條碼 建立完整流通履歷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貨物透過RFID或 Sensors 蒐集並提供資訊給平台管理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產生的挑戰</w:t>
      </w:r>
      <w:r w:rsidR="001304DD" w:rsidRPr="00D169C1">
        <w:rPr>
          <w:rFonts w:hint="eastAsia"/>
          <w:color w:val="0070C0"/>
          <w:sz w:val="24"/>
        </w:rPr>
        <w:br/>
      </w:r>
      <w:r w:rsidRPr="005A2870">
        <w:rPr>
          <w:rFonts w:hint="eastAsia"/>
          <w:color w:val="7030A0"/>
          <w:sz w:val="24"/>
        </w:rPr>
        <w:t>物流服務之間的資料互通性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color w:val="7030A0"/>
          <w:sz w:val="24"/>
        </w:rPr>
        <w:t>資料相容性</w:t>
      </w:r>
      <w:r w:rsidR="001304DD">
        <w:rPr>
          <w:rFonts w:hint="eastAsia"/>
          <w:color w:val="7030A0"/>
          <w:sz w:val="24"/>
        </w:rPr>
        <w:br/>
      </w:r>
      <w:r w:rsidRPr="005A2870">
        <w:rPr>
          <w:rFonts w:hint="eastAsia"/>
          <w:b/>
          <w:color w:val="002060"/>
          <w:szCs w:val="32"/>
        </w:rPr>
        <w:t>案例3 : 歐盟汽車警報系統</w:t>
      </w:r>
      <w:r w:rsidR="001304DD">
        <w:rPr>
          <w:rFonts w:hint="eastAsia"/>
          <w:b/>
          <w:color w:val="002060"/>
          <w:szCs w:val="32"/>
        </w:rPr>
        <w:br/>
      </w:r>
      <w:r w:rsidRPr="00D169C1">
        <w:rPr>
          <w:rFonts w:hint="eastAsia"/>
          <w:color w:val="0070C0"/>
          <w:sz w:val="24"/>
        </w:rPr>
        <w:t>一旦發生交通事故時，當車中的緊急呼叫按鍵被啟動。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或是安全氣囊、車輛撞擊翻覆感測器等偵測到氣囊爆開或車輛受到撞擊。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系統即會透過GPS導航模組及GSM/GPRS網路。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將事故發生時間、車輛所在位置、車輛號碼等相關資訊，傳輸至緊急呼叫中心。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通知醫療急救人員與警察等相關單位，立即前往進行救援與事故處理。</w:t>
      </w:r>
      <w:r w:rsidR="001304DD" w:rsidRPr="00D169C1">
        <w:rPr>
          <w:rFonts w:hint="eastAsia"/>
          <w:color w:val="0070C0"/>
          <w:sz w:val="24"/>
        </w:rPr>
        <w:br/>
      </w:r>
      <w:r w:rsidRPr="005A2870">
        <w:rPr>
          <w:rFonts w:hint="eastAsia"/>
          <w:b/>
          <w:color w:val="002060"/>
          <w:szCs w:val="32"/>
        </w:rPr>
        <w:t>案例4 : 智慧水利系統 - 感知太湖</w:t>
      </w:r>
      <w:r w:rsidR="001304DD">
        <w:rPr>
          <w:rFonts w:hint="eastAsia"/>
          <w:b/>
          <w:color w:val="002060"/>
          <w:szCs w:val="32"/>
        </w:rPr>
        <w:br/>
      </w:r>
      <w:r w:rsidRPr="00D169C1">
        <w:rPr>
          <w:rFonts w:hint="eastAsia"/>
          <w:color w:val="0070C0"/>
          <w:sz w:val="24"/>
        </w:rPr>
        <w:t>此系統是透過</w:t>
      </w:r>
      <w:proofErr w:type="gramStart"/>
      <w:r w:rsidRPr="00D169C1">
        <w:rPr>
          <w:rFonts w:hint="eastAsia"/>
          <w:color w:val="0070C0"/>
          <w:sz w:val="24"/>
        </w:rPr>
        <w:t>佈</w:t>
      </w:r>
      <w:proofErr w:type="gramEnd"/>
      <w:r w:rsidRPr="00D169C1">
        <w:rPr>
          <w:rFonts w:hint="eastAsia"/>
          <w:color w:val="0070C0"/>
          <w:sz w:val="24"/>
        </w:rPr>
        <w:t>建於湖中的感測器，蒐集太湖的水質、水量等水文資訊。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幫助研究人員瞭解太湖的水文及水汙染等情況，以及藍藻打撈的地點與情形。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透過此系統，亦可在需要時，即時調度管理人員進行協助。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而所有的監控資訊，均能夠透過網路傳輸至中央控管系統，讓研究人員進行全面性的</w:t>
      </w:r>
      <w:r w:rsidRPr="00D169C1">
        <w:rPr>
          <w:rFonts w:hint="eastAsia"/>
          <w:color w:val="0070C0"/>
          <w:sz w:val="24"/>
        </w:rPr>
        <w:lastRenderedPageBreak/>
        <w:t>分析。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並進一步做出應變決策。透過自動監控與資訊傳輸系統。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使研究、管理人員對於太湖的水文變化能夠即時性的掌控，更利於水汙染的預防與水文環境的治理。</w:t>
      </w:r>
      <w:r w:rsidR="001304DD" w:rsidRPr="00D169C1">
        <w:rPr>
          <w:rFonts w:hint="eastAsia"/>
          <w:color w:val="0070C0"/>
          <w:sz w:val="24"/>
        </w:rPr>
        <w:br/>
      </w:r>
      <w:proofErr w:type="gramStart"/>
      <w:r w:rsidRPr="005A2870">
        <w:rPr>
          <w:rFonts w:hint="eastAsia"/>
          <w:b/>
          <w:color w:val="C00000"/>
          <w:sz w:val="36"/>
          <w:szCs w:val="40"/>
        </w:rPr>
        <w:t>物聯網</w:t>
      </w:r>
      <w:proofErr w:type="gramEnd"/>
      <w:r w:rsidRPr="005A2870">
        <w:rPr>
          <w:rFonts w:hint="eastAsia"/>
          <w:b/>
          <w:color w:val="C00000"/>
          <w:sz w:val="36"/>
          <w:szCs w:val="40"/>
        </w:rPr>
        <w:t>困難與挑戰</w:t>
      </w:r>
      <w:r w:rsidR="001304DD">
        <w:rPr>
          <w:rFonts w:hint="eastAsia"/>
          <w:b/>
          <w:color w:val="C00000"/>
          <w:sz w:val="36"/>
          <w:szCs w:val="40"/>
        </w:rPr>
        <w:br/>
      </w:r>
      <w:r w:rsidRPr="00D169C1">
        <w:rPr>
          <w:rFonts w:hint="eastAsia"/>
          <w:color w:val="0070C0"/>
          <w:sz w:val="24"/>
        </w:rPr>
        <w:t>通訊距離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安全性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環境影響因素大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通訊標準不統一</w:t>
      </w:r>
      <w:r w:rsidR="001304DD" w:rsidRPr="00D169C1">
        <w:rPr>
          <w:rFonts w:hint="eastAsia"/>
          <w:color w:val="0070C0"/>
          <w:sz w:val="24"/>
        </w:rPr>
        <w:br/>
      </w:r>
      <w:r w:rsidRPr="00D169C1">
        <w:rPr>
          <w:rFonts w:hint="eastAsia"/>
          <w:color w:val="0070C0"/>
          <w:sz w:val="24"/>
        </w:rPr>
        <w:t>能源限制</w:t>
      </w:r>
      <w:r w:rsidR="001304DD" w:rsidRPr="00D169C1">
        <w:rPr>
          <w:color w:val="0070C0"/>
          <w:sz w:val="24"/>
        </w:rPr>
        <w:br/>
      </w:r>
    </w:p>
    <w:sectPr w:rsidR="00186E36" w:rsidRPr="00D169C1" w:rsidSect="007D6B58">
      <w:pgSz w:w="11906" w:h="16838" w:code="9"/>
      <w:pgMar w:top="1134" w:right="1134" w:bottom="1134" w:left="1134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1DE" w:rsidRDefault="002C71DE" w:rsidP="003943B8">
      <w:pPr>
        <w:spacing w:before="0" w:after="0" w:line="240" w:lineRule="auto"/>
      </w:pPr>
      <w:r>
        <w:separator/>
      </w:r>
    </w:p>
  </w:endnote>
  <w:endnote w:type="continuationSeparator" w:id="0">
    <w:p w:rsidR="002C71DE" w:rsidRDefault="002C71DE" w:rsidP="003943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1DE" w:rsidRDefault="002C71DE" w:rsidP="003943B8">
      <w:pPr>
        <w:spacing w:before="0" w:after="0" w:line="240" w:lineRule="auto"/>
      </w:pPr>
      <w:r>
        <w:separator/>
      </w:r>
    </w:p>
  </w:footnote>
  <w:footnote w:type="continuationSeparator" w:id="0">
    <w:p w:rsidR="002C71DE" w:rsidRDefault="002C71DE" w:rsidP="003943B8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70"/>
    <w:rsid w:val="000A1F74"/>
    <w:rsid w:val="001304DD"/>
    <w:rsid w:val="001503DC"/>
    <w:rsid w:val="00186E36"/>
    <w:rsid w:val="002C71DE"/>
    <w:rsid w:val="002E4B62"/>
    <w:rsid w:val="00304E65"/>
    <w:rsid w:val="003943B8"/>
    <w:rsid w:val="003D12AF"/>
    <w:rsid w:val="00432D71"/>
    <w:rsid w:val="00573768"/>
    <w:rsid w:val="005A2870"/>
    <w:rsid w:val="005C39E8"/>
    <w:rsid w:val="00665771"/>
    <w:rsid w:val="006B45EE"/>
    <w:rsid w:val="00792594"/>
    <w:rsid w:val="007A2B91"/>
    <w:rsid w:val="007B40F8"/>
    <w:rsid w:val="007D6B58"/>
    <w:rsid w:val="0085234F"/>
    <w:rsid w:val="008A62A6"/>
    <w:rsid w:val="008E5A8B"/>
    <w:rsid w:val="00AF310F"/>
    <w:rsid w:val="00B139FD"/>
    <w:rsid w:val="00B71D34"/>
    <w:rsid w:val="00BC3DD4"/>
    <w:rsid w:val="00C50F13"/>
    <w:rsid w:val="00C96094"/>
    <w:rsid w:val="00D169C1"/>
    <w:rsid w:val="00D60F0A"/>
    <w:rsid w:val="00D81EAD"/>
    <w:rsid w:val="00DE02CA"/>
    <w:rsid w:val="00DF3537"/>
    <w:rsid w:val="00F751C2"/>
    <w:rsid w:val="00FE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70"/>
    <w:pPr>
      <w:shd w:val="clear" w:color="auto" w:fill="FFFFFF"/>
      <w:spacing w:before="120" w:after="120" w:line="360" w:lineRule="atLeast"/>
    </w:pPr>
    <w:rPr>
      <w:rFonts w:ascii="微軟正黑體" w:eastAsia="微軟正黑體" w:hAnsi="微軟正黑體" w:cs="新細明體"/>
      <w:color w:val="000000"/>
      <w:kern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870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5A2870"/>
    <w:rPr>
      <w:rFonts w:asciiTheme="majorHAnsi" w:eastAsiaTheme="majorEastAsia" w:hAnsiTheme="majorHAnsi" w:cstheme="majorBidi"/>
      <w:color w:val="000000"/>
      <w:kern w:val="0"/>
      <w:sz w:val="18"/>
      <w:szCs w:val="18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3943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943B8"/>
    <w:rPr>
      <w:rFonts w:ascii="微軟正黑體" w:eastAsia="微軟正黑體" w:hAnsi="微軟正黑體" w:cs="新細明體"/>
      <w:color w:val="000000"/>
      <w:kern w:val="0"/>
      <w:sz w:val="20"/>
      <w:szCs w:val="20"/>
      <w:shd w:val="clear" w:color="auto" w:fill="FFFFFF"/>
    </w:rPr>
  </w:style>
  <w:style w:type="paragraph" w:styleId="a7">
    <w:name w:val="footer"/>
    <w:basedOn w:val="a"/>
    <w:link w:val="a8"/>
    <w:uiPriority w:val="99"/>
    <w:unhideWhenUsed/>
    <w:rsid w:val="003943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943B8"/>
    <w:rPr>
      <w:rFonts w:ascii="微軟正黑體" w:eastAsia="微軟正黑體" w:hAnsi="微軟正黑體" w:cs="新細明體"/>
      <w:color w:val="000000"/>
      <w:kern w:val="0"/>
      <w:sz w:val="20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70"/>
    <w:pPr>
      <w:shd w:val="clear" w:color="auto" w:fill="FFFFFF"/>
      <w:spacing w:before="120" w:after="120" w:line="360" w:lineRule="atLeast"/>
    </w:pPr>
    <w:rPr>
      <w:rFonts w:ascii="微軟正黑體" w:eastAsia="微軟正黑體" w:hAnsi="微軟正黑體" w:cs="新細明體"/>
      <w:color w:val="000000"/>
      <w:kern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870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5A2870"/>
    <w:rPr>
      <w:rFonts w:asciiTheme="majorHAnsi" w:eastAsiaTheme="majorEastAsia" w:hAnsiTheme="majorHAnsi" w:cstheme="majorBidi"/>
      <w:color w:val="000000"/>
      <w:kern w:val="0"/>
      <w:sz w:val="18"/>
      <w:szCs w:val="18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3943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943B8"/>
    <w:rPr>
      <w:rFonts w:ascii="微軟正黑體" w:eastAsia="微軟正黑體" w:hAnsi="微軟正黑體" w:cs="新細明體"/>
      <w:color w:val="000000"/>
      <w:kern w:val="0"/>
      <w:sz w:val="20"/>
      <w:szCs w:val="20"/>
      <w:shd w:val="clear" w:color="auto" w:fill="FFFFFF"/>
    </w:rPr>
  </w:style>
  <w:style w:type="paragraph" w:styleId="a7">
    <w:name w:val="footer"/>
    <w:basedOn w:val="a"/>
    <w:link w:val="a8"/>
    <w:uiPriority w:val="99"/>
    <w:unhideWhenUsed/>
    <w:rsid w:val="003943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943B8"/>
    <w:rPr>
      <w:rFonts w:ascii="微軟正黑體" w:eastAsia="微軟正黑體" w:hAnsi="微軟正黑體" w:cs="新細明體"/>
      <w:color w:val="000000"/>
      <w:kern w:val="0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chenmayling MA</dc:creator>
  <cp:lastModifiedBy>陳淑卿</cp:lastModifiedBy>
  <cp:revision>14</cp:revision>
  <dcterms:created xsi:type="dcterms:W3CDTF">2014-07-15T14:51:00Z</dcterms:created>
  <dcterms:modified xsi:type="dcterms:W3CDTF">2014-09-23T07:42:00Z</dcterms:modified>
</cp:coreProperties>
</file>