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5E" w:rsidRPr="001805A9" w:rsidRDefault="005D245E" w:rsidP="00934515">
      <w:pPr>
        <w:rPr>
          <w:rFonts w:ascii="微軟正黑體" w:eastAsia="微軟正黑體" w:hAnsi="微軟正黑體"/>
          <w:b/>
          <w:bCs/>
          <w:color w:val="FF0000"/>
        </w:rPr>
      </w:pPr>
      <w:r w:rsidRPr="001805A9">
        <w:rPr>
          <w:rFonts w:ascii="微軟正黑體" w:eastAsia="微軟正黑體" w:hAnsi="微軟正黑體" w:hint="eastAsia"/>
          <w:b/>
          <w:bCs/>
          <w:color w:val="FF0000"/>
        </w:rPr>
        <w:t>可穿戴式電腦</w:t>
      </w:r>
    </w:p>
    <w:p w:rsidR="00DF56FA" w:rsidRPr="00DF56FA" w:rsidRDefault="00465F43" w:rsidP="00934515">
      <w:pPr>
        <w:rPr>
          <w:rFonts w:ascii="微軟正黑體" w:eastAsia="微軟正黑體" w:hAnsi="微軟正黑體"/>
          <w:b/>
          <w:bCs/>
          <w:color w:val="0070C0"/>
        </w:rPr>
      </w:pPr>
      <w:r>
        <w:rPr>
          <w:rFonts w:ascii="微軟正黑體" w:eastAsia="微軟正黑體" w:hAnsi="微軟正黑體" w:hint="eastAsia"/>
          <w:b/>
          <w:bCs/>
          <w:color w:val="0070C0"/>
        </w:rPr>
        <w:t>以能夠穿著或攜帶在身上的方式所組裝而成的電腦裝備</w:t>
      </w:r>
    </w:p>
    <w:p w:rsidR="00DF56FA" w:rsidRPr="00DF56FA" w:rsidRDefault="00DF56FA" w:rsidP="00934515">
      <w:pPr>
        <w:rPr>
          <w:rFonts w:ascii="微軟正黑體" w:eastAsia="微軟正黑體" w:hAnsi="微軟正黑體"/>
          <w:b/>
          <w:bCs/>
          <w:color w:val="0070C0"/>
        </w:rPr>
      </w:pPr>
      <w:r w:rsidRPr="00DF56FA">
        <w:rPr>
          <w:rFonts w:ascii="微軟正黑體" w:eastAsia="微軟正黑體" w:hAnsi="微軟正黑體" w:hint="eastAsia"/>
          <w:b/>
          <w:bCs/>
          <w:color w:val="0070C0"/>
        </w:rPr>
        <w:t>兩個關鍵特徵是</w:t>
      </w:r>
      <w:r w:rsidR="0018342F">
        <w:rPr>
          <w:rFonts w:ascii="微軟正黑體" w:eastAsia="微軟正黑體" w:hAnsi="微軟正黑體" w:hint="eastAsia"/>
          <w:b/>
          <w:bCs/>
          <w:color w:val="0070C0"/>
        </w:rPr>
        <w:t>：</w:t>
      </w:r>
    </w:p>
    <w:p w:rsidR="00DF56FA" w:rsidRPr="00DF56FA" w:rsidRDefault="00DF56FA" w:rsidP="00934515">
      <w:pPr>
        <w:rPr>
          <w:rFonts w:ascii="微軟正黑體" w:eastAsia="微軟正黑體" w:hAnsi="微軟正黑體"/>
          <w:b/>
          <w:bCs/>
          <w:color w:val="7030A0"/>
        </w:rPr>
      </w:pPr>
      <w:r w:rsidRPr="00DF56FA">
        <w:rPr>
          <w:rFonts w:ascii="微軟正黑體" w:eastAsia="微軟正黑體" w:hAnsi="微軟正黑體" w:hint="eastAsia"/>
          <w:b/>
          <w:bCs/>
          <w:color w:val="7030A0"/>
        </w:rPr>
        <w:t>它們有</w:t>
      </w:r>
      <w:r w:rsidRPr="00DF56FA">
        <w:rPr>
          <w:rFonts w:ascii="微軟正黑體" w:eastAsia="微軟正黑體" w:hAnsi="微軟正黑體"/>
          <w:b/>
          <w:bCs/>
          <w:color w:val="7030A0"/>
        </w:rPr>
        <w:t>"</w:t>
      </w:r>
      <w:r w:rsidRPr="00DF56FA">
        <w:rPr>
          <w:rFonts w:ascii="微軟正黑體" w:eastAsia="微軟正黑體" w:hAnsi="微軟正黑體" w:hint="eastAsia"/>
          <w:b/>
          <w:bCs/>
          <w:color w:val="7030A0"/>
        </w:rPr>
        <w:t>永遠上線</w:t>
      </w:r>
      <w:r w:rsidRPr="00DF56FA">
        <w:rPr>
          <w:rFonts w:ascii="微軟正黑體" w:eastAsia="微軟正黑體" w:hAnsi="微軟正黑體"/>
          <w:b/>
          <w:bCs/>
          <w:color w:val="7030A0"/>
        </w:rPr>
        <w:t>"</w:t>
      </w:r>
      <w:r w:rsidRPr="00DF56FA">
        <w:rPr>
          <w:rFonts w:ascii="微軟正黑體" w:eastAsia="微軟正黑體" w:hAnsi="微軟正黑體" w:hint="eastAsia"/>
          <w:b/>
          <w:bCs/>
          <w:color w:val="7030A0"/>
        </w:rPr>
        <w:t>的功能</w:t>
      </w:r>
    </w:p>
    <w:p w:rsidR="00DF56FA" w:rsidRPr="00DF56FA" w:rsidRDefault="00465F43" w:rsidP="00934515">
      <w:pPr>
        <w:rPr>
          <w:rFonts w:ascii="微軟正黑體" w:eastAsia="微軟正黑體" w:hAnsi="微軟正黑體"/>
          <w:b/>
          <w:bCs/>
          <w:color w:val="7030A0"/>
        </w:rPr>
      </w:pPr>
      <w:r>
        <w:rPr>
          <w:rFonts w:ascii="微軟正黑體" w:eastAsia="微軟正黑體" w:hAnsi="微軟正黑體" w:hint="eastAsia"/>
          <w:b/>
          <w:bCs/>
          <w:color w:val="7030A0"/>
        </w:rPr>
        <w:t>可讓用戶持續性地就近使用</w:t>
      </w:r>
    </w:p>
    <w:p w:rsidR="005D245E" w:rsidRPr="001805A9" w:rsidRDefault="005D245E" w:rsidP="00934515">
      <w:pPr>
        <w:rPr>
          <w:rFonts w:ascii="微軟正黑體" w:eastAsia="微軟正黑體" w:hAnsi="微軟正黑體"/>
          <w:b/>
          <w:bCs/>
          <w:color w:val="FF0000"/>
        </w:rPr>
      </w:pPr>
      <w:r w:rsidRPr="001805A9">
        <w:rPr>
          <w:rFonts w:ascii="微軟正黑體" w:eastAsia="微軟正黑體" w:hAnsi="微軟正黑體" w:hint="eastAsia"/>
          <w:b/>
          <w:bCs/>
          <w:color w:val="FF0000"/>
        </w:rPr>
        <w:t>應用領域</w:t>
      </w:r>
    </w:p>
    <w:p w:rsidR="00A42830" w:rsidRPr="00DF56FA" w:rsidRDefault="00836620" w:rsidP="00934515">
      <w:pPr>
        <w:rPr>
          <w:rFonts w:ascii="微軟正黑體" w:eastAsia="微軟正黑體" w:hAnsi="微軟正黑體"/>
          <w:b/>
          <w:bCs/>
          <w:color w:val="0070C0"/>
        </w:rPr>
      </w:pPr>
      <w:r w:rsidRPr="00DF56FA">
        <w:rPr>
          <w:rFonts w:ascii="微軟正黑體" w:eastAsia="微軟正黑體" w:hAnsi="微軟正黑體" w:hint="eastAsia"/>
          <w:b/>
          <w:bCs/>
          <w:color w:val="0070C0"/>
        </w:rPr>
        <w:t>行為建模</w:t>
      </w:r>
    </w:p>
    <w:p w:rsidR="00A42830" w:rsidRPr="00DF56FA" w:rsidRDefault="00836620" w:rsidP="00934515">
      <w:pPr>
        <w:rPr>
          <w:rFonts w:ascii="微軟正黑體" w:eastAsia="微軟正黑體" w:hAnsi="微軟正黑體"/>
          <w:b/>
          <w:bCs/>
          <w:color w:val="0070C0"/>
        </w:rPr>
      </w:pPr>
      <w:r w:rsidRPr="00DF56FA">
        <w:rPr>
          <w:rFonts w:ascii="微軟正黑體" w:eastAsia="微軟正黑體" w:hAnsi="微軟正黑體" w:hint="eastAsia"/>
          <w:b/>
          <w:bCs/>
          <w:color w:val="0070C0"/>
        </w:rPr>
        <w:t>健康中心檢測系統</w:t>
      </w:r>
    </w:p>
    <w:p w:rsidR="00A42830" w:rsidRPr="00DF56FA" w:rsidRDefault="00836620" w:rsidP="00934515">
      <w:pPr>
        <w:rPr>
          <w:rFonts w:ascii="微軟正黑體" w:eastAsia="微軟正黑體" w:hAnsi="微軟正黑體"/>
          <w:b/>
          <w:bCs/>
          <w:color w:val="0070C0"/>
        </w:rPr>
      </w:pPr>
      <w:r w:rsidRPr="00DF56FA">
        <w:rPr>
          <w:rFonts w:ascii="微軟正黑體" w:eastAsia="微軟正黑體" w:hAnsi="微軟正黑體" w:hint="eastAsia"/>
          <w:b/>
          <w:bCs/>
          <w:color w:val="0070C0"/>
        </w:rPr>
        <w:t>服務管理</w:t>
      </w:r>
    </w:p>
    <w:p w:rsidR="00A42830" w:rsidRPr="00DF56FA" w:rsidRDefault="00836620" w:rsidP="00934515">
      <w:pPr>
        <w:rPr>
          <w:rFonts w:ascii="微軟正黑體" w:eastAsia="微軟正黑體" w:hAnsi="微軟正黑體"/>
          <w:b/>
          <w:bCs/>
          <w:color w:val="0070C0"/>
        </w:rPr>
      </w:pPr>
      <w:r w:rsidRPr="00DF56FA">
        <w:rPr>
          <w:rFonts w:ascii="微軟正黑體" w:eastAsia="微軟正黑體" w:hAnsi="微軟正黑體" w:hint="eastAsia"/>
          <w:b/>
          <w:bCs/>
          <w:color w:val="0070C0"/>
        </w:rPr>
        <w:t>行動電話</w:t>
      </w:r>
    </w:p>
    <w:p w:rsidR="00A42830" w:rsidRPr="00DF56FA" w:rsidRDefault="00836620" w:rsidP="00934515">
      <w:pPr>
        <w:rPr>
          <w:rFonts w:ascii="微軟正黑體" w:eastAsia="微軟正黑體" w:hAnsi="微軟正黑體"/>
          <w:b/>
          <w:bCs/>
          <w:color w:val="0070C0"/>
        </w:rPr>
      </w:pPr>
      <w:r w:rsidRPr="00DF56FA">
        <w:rPr>
          <w:rFonts w:ascii="微軟正黑體" w:eastAsia="微軟正黑體" w:hAnsi="微軟正黑體" w:hint="eastAsia"/>
          <w:b/>
          <w:bCs/>
          <w:color w:val="0070C0"/>
        </w:rPr>
        <w:t>智能手機</w:t>
      </w:r>
    </w:p>
    <w:p w:rsidR="00A42830" w:rsidRPr="00DF56FA" w:rsidRDefault="00836620" w:rsidP="00934515">
      <w:pPr>
        <w:rPr>
          <w:rFonts w:ascii="微軟正黑體" w:eastAsia="微軟正黑體" w:hAnsi="微軟正黑體"/>
          <w:b/>
          <w:bCs/>
          <w:color w:val="0070C0"/>
        </w:rPr>
      </w:pPr>
      <w:r w:rsidRPr="00DF56FA">
        <w:rPr>
          <w:rFonts w:ascii="微軟正黑體" w:eastAsia="微軟正黑體" w:hAnsi="微軟正黑體" w:hint="eastAsia"/>
          <w:b/>
          <w:bCs/>
          <w:color w:val="0070C0"/>
        </w:rPr>
        <w:t>電子紡織品</w:t>
      </w:r>
    </w:p>
    <w:p w:rsidR="00A42830" w:rsidRPr="00DF56FA" w:rsidRDefault="00836620" w:rsidP="00934515">
      <w:pPr>
        <w:rPr>
          <w:rFonts w:ascii="微軟正黑體" w:eastAsia="微軟正黑體" w:hAnsi="微軟正黑體"/>
          <w:b/>
          <w:bCs/>
          <w:color w:val="0070C0"/>
        </w:rPr>
      </w:pPr>
      <w:r w:rsidRPr="00DF56FA">
        <w:rPr>
          <w:rFonts w:ascii="微軟正黑體" w:eastAsia="微軟正黑體" w:hAnsi="微軟正黑體" w:hint="eastAsia"/>
          <w:b/>
          <w:bCs/>
          <w:color w:val="0070C0"/>
        </w:rPr>
        <w:t>時尚設計</w:t>
      </w:r>
    </w:p>
    <w:p w:rsidR="00A42830" w:rsidRPr="00DF56FA" w:rsidRDefault="00836620" w:rsidP="00934515">
      <w:pPr>
        <w:rPr>
          <w:rFonts w:ascii="微軟正黑體" w:eastAsia="微軟正黑體" w:hAnsi="微軟正黑體"/>
          <w:b/>
          <w:bCs/>
          <w:color w:val="0070C0"/>
        </w:rPr>
      </w:pPr>
      <w:r w:rsidRPr="00DF56FA">
        <w:rPr>
          <w:rFonts w:ascii="微軟正黑體" w:eastAsia="微軟正黑體" w:hAnsi="微軟正黑體" w:hint="eastAsia"/>
          <w:b/>
          <w:bCs/>
          <w:color w:val="0070C0"/>
        </w:rPr>
        <w:t>其它</w:t>
      </w:r>
    </w:p>
    <w:p w:rsidR="005D245E" w:rsidRPr="001805A9" w:rsidRDefault="005D245E" w:rsidP="00934515">
      <w:pPr>
        <w:rPr>
          <w:rFonts w:ascii="微軟正黑體" w:eastAsia="微軟正黑體" w:hAnsi="微軟正黑體"/>
          <w:b/>
          <w:bCs/>
          <w:color w:val="FF0000"/>
        </w:rPr>
      </w:pPr>
      <w:r w:rsidRPr="001805A9">
        <w:rPr>
          <w:rFonts w:ascii="微軟正黑體" w:eastAsia="微軟正黑體" w:hAnsi="微軟正黑體" w:hint="eastAsia"/>
          <w:b/>
          <w:bCs/>
          <w:color w:val="FF0000"/>
        </w:rPr>
        <w:t>商業化的技術性</w:t>
      </w:r>
    </w:p>
    <w:p w:rsidR="00DF56FA" w:rsidRPr="00DF56FA" w:rsidRDefault="00836620" w:rsidP="00934515">
      <w:pPr>
        <w:tabs>
          <w:tab w:val="num" w:pos="720"/>
        </w:tabs>
        <w:rPr>
          <w:rFonts w:ascii="微軟正黑體" w:eastAsia="微軟正黑體" w:hAnsi="微軟正黑體"/>
          <w:b/>
          <w:bCs/>
          <w:color w:val="0070C0"/>
        </w:rPr>
      </w:pPr>
      <w:r w:rsidRPr="00DF56FA">
        <w:rPr>
          <w:rFonts w:ascii="微軟正黑體" w:eastAsia="微軟正黑體" w:hAnsi="微軟正黑體" w:hint="eastAsia"/>
          <w:b/>
          <w:bCs/>
          <w:color w:val="0070C0"/>
        </w:rPr>
        <w:t>硬體</w:t>
      </w:r>
    </w:p>
    <w:p w:rsidR="00A42830" w:rsidRPr="00DF56FA" w:rsidRDefault="00836620" w:rsidP="00934515">
      <w:pPr>
        <w:rPr>
          <w:rFonts w:ascii="微軟正黑體" w:eastAsia="微軟正黑體" w:hAnsi="微軟正黑體"/>
          <w:b/>
          <w:bCs/>
          <w:color w:val="7030A0"/>
        </w:rPr>
      </w:pPr>
      <w:r w:rsidRPr="00DF56FA">
        <w:rPr>
          <w:rFonts w:ascii="微軟正黑體" w:eastAsia="微軟正黑體" w:hAnsi="微軟正黑體" w:hint="eastAsia"/>
          <w:b/>
          <w:bCs/>
          <w:color w:val="7030A0"/>
        </w:rPr>
        <w:t>顯示設備的小型化與輸入裝置、省電CPU</w:t>
      </w:r>
      <w:r w:rsidR="00465F43">
        <w:rPr>
          <w:rFonts w:ascii="微軟正黑體" w:eastAsia="微軟正黑體" w:hAnsi="微軟正黑體" w:hint="eastAsia"/>
          <w:b/>
          <w:bCs/>
          <w:color w:val="7030A0"/>
        </w:rPr>
        <w:t>、高耐久的電源等開發</w:t>
      </w:r>
      <w:bookmarkStart w:id="0" w:name="_GoBack"/>
      <w:bookmarkEnd w:id="0"/>
    </w:p>
    <w:p w:rsidR="00DF56FA" w:rsidRPr="00DF56FA" w:rsidRDefault="00836620" w:rsidP="00934515">
      <w:pPr>
        <w:tabs>
          <w:tab w:val="num" w:pos="720"/>
        </w:tabs>
        <w:rPr>
          <w:rFonts w:ascii="微軟正黑體" w:eastAsia="微軟正黑體" w:hAnsi="微軟正黑體"/>
          <w:b/>
          <w:bCs/>
          <w:color w:val="0070C0"/>
        </w:rPr>
      </w:pPr>
      <w:r w:rsidRPr="00DF56FA">
        <w:rPr>
          <w:rFonts w:ascii="微軟正黑體" w:eastAsia="微軟正黑體" w:hAnsi="微軟正黑體" w:hint="eastAsia"/>
          <w:b/>
          <w:bCs/>
          <w:color w:val="0070C0"/>
        </w:rPr>
        <w:t>實用技術</w:t>
      </w:r>
    </w:p>
    <w:p w:rsidR="00DF56FA" w:rsidRPr="00DF56FA" w:rsidRDefault="00836620" w:rsidP="00934515">
      <w:pPr>
        <w:rPr>
          <w:rFonts w:ascii="微軟正黑體" w:eastAsia="微軟正黑體" w:hAnsi="微軟正黑體"/>
          <w:b/>
          <w:bCs/>
          <w:color w:val="7030A0"/>
        </w:rPr>
      </w:pPr>
      <w:r w:rsidRPr="00DF56FA">
        <w:rPr>
          <w:rFonts w:ascii="微軟正黑體" w:eastAsia="微軟正黑體" w:hAnsi="微軟正黑體" w:hint="eastAsia"/>
          <w:b/>
          <w:bCs/>
          <w:color w:val="7030A0"/>
        </w:rPr>
        <w:t>提供使用者即時的情報</w:t>
      </w:r>
    </w:p>
    <w:p w:rsidR="00DF56FA" w:rsidRPr="00DF56FA" w:rsidRDefault="00836620" w:rsidP="00934515">
      <w:pPr>
        <w:rPr>
          <w:rFonts w:ascii="微軟正黑體" w:eastAsia="微軟正黑體" w:hAnsi="微軟正黑體"/>
          <w:b/>
          <w:bCs/>
          <w:color w:val="7030A0"/>
        </w:rPr>
      </w:pPr>
      <w:r w:rsidRPr="00DF56FA">
        <w:rPr>
          <w:rFonts w:ascii="微軟正黑體" w:eastAsia="微軟正黑體" w:hAnsi="微軟正黑體" w:hint="eastAsia"/>
          <w:b/>
          <w:bCs/>
          <w:color w:val="7030A0"/>
        </w:rPr>
        <w:t>紀錄使用者狀態</w:t>
      </w:r>
    </w:p>
    <w:p w:rsidR="00DF56FA" w:rsidRPr="00DF56FA" w:rsidRDefault="00836620" w:rsidP="00934515">
      <w:pPr>
        <w:rPr>
          <w:rFonts w:ascii="微軟正黑體" w:eastAsia="微軟正黑體" w:hAnsi="微軟正黑體"/>
          <w:b/>
          <w:bCs/>
          <w:color w:val="7030A0"/>
        </w:rPr>
      </w:pPr>
      <w:r w:rsidRPr="00DF56FA">
        <w:rPr>
          <w:rFonts w:ascii="微軟正黑體" w:eastAsia="微軟正黑體" w:hAnsi="微軟正黑體" w:hint="eastAsia"/>
          <w:b/>
          <w:bCs/>
          <w:color w:val="7030A0"/>
        </w:rPr>
        <w:t>與外部電腦進行連結</w:t>
      </w:r>
    </w:p>
    <w:sectPr w:rsidR="00DF56FA" w:rsidRPr="00DF56FA" w:rsidSect="005D245E">
      <w:pgSz w:w="11906" w:h="16838" w:code="9"/>
      <w:pgMar w:top="1440" w:right="1797" w:bottom="1440" w:left="179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00B" w:rsidRDefault="00EF000B" w:rsidP="00B00BD1">
      <w:r>
        <w:separator/>
      </w:r>
    </w:p>
  </w:endnote>
  <w:endnote w:type="continuationSeparator" w:id="0">
    <w:p w:rsidR="00EF000B" w:rsidRDefault="00EF000B" w:rsidP="00B00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00B" w:rsidRDefault="00EF000B" w:rsidP="00B00BD1">
      <w:r>
        <w:separator/>
      </w:r>
    </w:p>
  </w:footnote>
  <w:footnote w:type="continuationSeparator" w:id="0">
    <w:p w:rsidR="00EF000B" w:rsidRDefault="00EF000B" w:rsidP="00B00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B07EB"/>
    <w:multiLevelType w:val="hybridMultilevel"/>
    <w:tmpl w:val="07BC2A02"/>
    <w:lvl w:ilvl="0" w:tplc="E1DC462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38E474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A64FE7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612335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45EB02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5B26B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3AEA3C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F682A9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F78041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34F972BF"/>
    <w:multiLevelType w:val="hybridMultilevel"/>
    <w:tmpl w:val="D408BBEC"/>
    <w:lvl w:ilvl="0" w:tplc="BEFA24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B6AC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D439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CF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DE7C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6CA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84F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3653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220E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11722F0"/>
    <w:multiLevelType w:val="hybridMultilevel"/>
    <w:tmpl w:val="0CF6BC8C"/>
    <w:lvl w:ilvl="0" w:tplc="B7D4B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6431DC">
      <w:start w:val="194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6A68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6810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8CC0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282D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0614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20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FCA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78F2CE4"/>
    <w:multiLevelType w:val="hybridMultilevel"/>
    <w:tmpl w:val="D6201ECA"/>
    <w:lvl w:ilvl="0" w:tplc="9C6431DC">
      <w:start w:val="194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338E474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A64FE7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612335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45EB02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5B26B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3AEA3C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F682A9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F78041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>
    <w:nsid w:val="6E080151"/>
    <w:multiLevelType w:val="hybridMultilevel"/>
    <w:tmpl w:val="43CE89D2"/>
    <w:lvl w:ilvl="0" w:tplc="CDC8E6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66FF4">
      <w:start w:val="189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6EAF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9C13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1ECF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B4EC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E652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6EBA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BAB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5E"/>
    <w:rsid w:val="000A1F74"/>
    <w:rsid w:val="001805A9"/>
    <w:rsid w:val="0018342F"/>
    <w:rsid w:val="00186E36"/>
    <w:rsid w:val="002225F5"/>
    <w:rsid w:val="002E4B62"/>
    <w:rsid w:val="00304E65"/>
    <w:rsid w:val="0030793A"/>
    <w:rsid w:val="003D12AF"/>
    <w:rsid w:val="00432D71"/>
    <w:rsid w:val="00465F43"/>
    <w:rsid w:val="004D63C6"/>
    <w:rsid w:val="00573768"/>
    <w:rsid w:val="005C39E8"/>
    <w:rsid w:val="005D245E"/>
    <w:rsid w:val="00665771"/>
    <w:rsid w:val="00792594"/>
    <w:rsid w:val="007A2B91"/>
    <w:rsid w:val="00836620"/>
    <w:rsid w:val="008506B7"/>
    <w:rsid w:val="0085234F"/>
    <w:rsid w:val="008E5A8B"/>
    <w:rsid w:val="00915AF6"/>
    <w:rsid w:val="00934515"/>
    <w:rsid w:val="00A15A01"/>
    <w:rsid w:val="00A22D48"/>
    <w:rsid w:val="00A42830"/>
    <w:rsid w:val="00B00BD1"/>
    <w:rsid w:val="00BC3DD4"/>
    <w:rsid w:val="00C30B77"/>
    <w:rsid w:val="00CD0C7F"/>
    <w:rsid w:val="00D554C3"/>
    <w:rsid w:val="00DB5459"/>
    <w:rsid w:val="00DE02CA"/>
    <w:rsid w:val="00DF56FA"/>
    <w:rsid w:val="00EF000B"/>
    <w:rsid w:val="00F751C2"/>
    <w:rsid w:val="00F76C8F"/>
    <w:rsid w:val="00FE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B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0B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0B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0BD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B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0B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0B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0BD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4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9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64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514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39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26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95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4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5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87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6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907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72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36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98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55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96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35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chenmayling MA</dc:creator>
  <cp:lastModifiedBy>chenmayling MA</cp:lastModifiedBy>
  <cp:revision>10</cp:revision>
  <dcterms:created xsi:type="dcterms:W3CDTF">2014-07-13T11:31:00Z</dcterms:created>
  <dcterms:modified xsi:type="dcterms:W3CDTF">2014-07-14T02:13:00Z</dcterms:modified>
</cp:coreProperties>
</file>