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8F0" w:rsidRPr="0061511D" w:rsidRDefault="00B048F0" w:rsidP="00B048F0">
      <w:pPr>
        <w:widowControl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 w:rsidRPr="0061511D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t>智慧型穿戴式裝置</w:t>
      </w:r>
    </w:p>
    <w:p w:rsidR="00B048F0" w:rsidRPr="00FC50CE" w:rsidRDefault="00B048F0" w:rsidP="00FC50CE">
      <w:pPr>
        <w:pStyle w:val="a7"/>
        <w:widowControl/>
        <w:numPr>
          <w:ilvl w:val="0"/>
          <w:numId w:val="6"/>
        </w:numPr>
        <w:ind w:leftChars="0"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t>穿戴式部位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頭戴式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腕戴式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指戴式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穿著式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別入式</w:t>
      </w:r>
    </w:p>
    <w:p w:rsidR="00154946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貼入式</w:t>
      </w:r>
    </w:p>
    <w:p w:rsidR="00B048F0" w:rsidRPr="00FC50CE" w:rsidRDefault="00B048F0" w:rsidP="00FC50CE">
      <w:pPr>
        <w:pStyle w:val="a7"/>
        <w:widowControl/>
        <w:numPr>
          <w:ilvl w:val="0"/>
          <w:numId w:val="1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嵌入人體式</w:t>
      </w:r>
    </w:p>
    <w:p w:rsidR="00B048F0" w:rsidRPr="00216932" w:rsidRDefault="00B048F0" w:rsidP="00FC50CE">
      <w:pPr>
        <w:pStyle w:val="a7"/>
        <w:widowControl/>
        <w:numPr>
          <w:ilvl w:val="0"/>
          <w:numId w:val="6"/>
        </w:numPr>
        <w:ind w:leftChars="0"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t>整合技術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積體電路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無線通訊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微感測器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輸出入介面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顯示技術</w:t>
      </w:r>
    </w:p>
    <w:p w:rsidR="00154946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電源供應</w:t>
      </w:r>
    </w:p>
    <w:p w:rsidR="00B048F0" w:rsidRPr="00FC50CE" w:rsidRDefault="00B048F0" w:rsidP="00FC50CE">
      <w:pPr>
        <w:pStyle w:val="a7"/>
        <w:widowControl/>
        <w:numPr>
          <w:ilvl w:val="0"/>
          <w:numId w:val="2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智慧織品材料</w:t>
      </w:r>
    </w:p>
    <w:p w:rsidR="00B048F0" w:rsidRPr="00216932" w:rsidRDefault="00B048F0" w:rsidP="00FC50CE">
      <w:pPr>
        <w:pStyle w:val="a7"/>
        <w:widowControl/>
        <w:numPr>
          <w:ilvl w:val="0"/>
          <w:numId w:val="6"/>
        </w:numPr>
        <w:ind w:leftChars="0"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t>輸出入介面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觸控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語音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眼球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肢體動作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體感</w:t>
      </w:r>
    </w:p>
    <w:p w:rsidR="00216932" w:rsidRPr="00FC50CE" w:rsidRDefault="00216932" w:rsidP="00FC50CE">
      <w:pPr>
        <w:pStyle w:val="a7"/>
        <w:widowControl/>
        <w:numPr>
          <w:ilvl w:val="0"/>
          <w:numId w:val="3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嘗試解讀人的腦波或神經傳導的電訊息，以取代鍵盤式的輸入</w:t>
      </w:r>
    </w:p>
    <w:p w:rsidR="00B048F0" w:rsidRPr="00216932" w:rsidRDefault="00B048F0" w:rsidP="00FC50CE">
      <w:pPr>
        <w:pStyle w:val="a7"/>
        <w:widowControl/>
        <w:numPr>
          <w:ilvl w:val="0"/>
          <w:numId w:val="6"/>
        </w:numPr>
        <w:ind w:leftChars="0"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t>顯示器</w:t>
      </w:r>
    </w:p>
    <w:p w:rsidR="00154946" w:rsidRPr="00FC50CE" w:rsidRDefault="00B048F0" w:rsidP="00FC50CE">
      <w:pPr>
        <w:pStyle w:val="a7"/>
        <w:widowControl/>
        <w:numPr>
          <w:ilvl w:val="0"/>
          <w:numId w:val="4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高解析度微顯示器</w:t>
      </w:r>
    </w:p>
    <w:p w:rsidR="00B048F0" w:rsidRPr="00FC50CE" w:rsidRDefault="00B048F0" w:rsidP="00FC50CE">
      <w:pPr>
        <w:pStyle w:val="a7"/>
        <w:widowControl/>
        <w:numPr>
          <w:ilvl w:val="0"/>
          <w:numId w:val="4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  <w:t>可捲曲式顯示器</w:t>
      </w:r>
    </w:p>
    <w:p w:rsidR="00B048F0" w:rsidRPr="00216932" w:rsidRDefault="00216932" w:rsidP="00FC50CE">
      <w:pPr>
        <w:pStyle w:val="a7"/>
        <w:widowControl/>
        <w:numPr>
          <w:ilvl w:val="0"/>
          <w:numId w:val="6"/>
        </w:numPr>
        <w:ind w:leftChars="0"/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</w:pPr>
      <w:r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br w:type="column"/>
      </w:r>
      <w:r w:rsidR="00B048F0" w:rsidRPr="00216932">
        <w:rPr>
          <w:rFonts w:ascii="微軟正黑體" w:eastAsia="微軟正黑體" w:hAnsi="微軟正黑體" w:cs="新細明體"/>
          <w:b/>
          <w:color w:val="C00000"/>
          <w:kern w:val="0"/>
          <w:sz w:val="28"/>
          <w:szCs w:val="28"/>
        </w:rPr>
        <w:lastRenderedPageBreak/>
        <w:t>電力</w:t>
      </w:r>
    </w:p>
    <w:p w:rsidR="00FC50CE" w:rsidRDefault="00216932" w:rsidP="00FC50CE">
      <w:pPr>
        <w:pStyle w:val="a7"/>
        <w:widowControl/>
        <w:numPr>
          <w:ilvl w:val="0"/>
          <w:numId w:val="5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r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輕薄高效太陽能電池、燃料電池等，更嘗試轉化人體動能</w:t>
      </w:r>
      <w:r w:rsid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。</w:t>
      </w:r>
    </w:p>
    <w:p w:rsidR="00B048F0" w:rsidRPr="00FC50CE" w:rsidRDefault="00FC50CE" w:rsidP="00FC50CE">
      <w:pPr>
        <w:pStyle w:val="a7"/>
        <w:widowControl/>
        <w:numPr>
          <w:ilvl w:val="0"/>
          <w:numId w:val="5"/>
        </w:numPr>
        <w:ind w:leftChars="0"/>
        <w:rPr>
          <w:rFonts w:ascii="微軟正黑體" w:eastAsia="微軟正黑體" w:hAnsi="微軟正黑體" w:cs="新細明體"/>
          <w:color w:val="0070C0"/>
          <w:kern w:val="0"/>
          <w:sz w:val="28"/>
          <w:szCs w:val="28"/>
        </w:rPr>
      </w:pPr>
      <w:bookmarkStart w:id="0" w:name="_GoBack"/>
      <w:r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將</w:t>
      </w:r>
      <w:bookmarkEnd w:id="0"/>
      <w:r w:rsidR="00216932" w:rsidRPr="00FC50CE">
        <w:rPr>
          <w:rFonts w:ascii="微軟正黑體" w:eastAsia="微軟正黑體" w:hAnsi="微軟正黑體" w:cs="新細明體" w:hint="eastAsia"/>
          <w:color w:val="0070C0"/>
          <w:kern w:val="0"/>
          <w:sz w:val="28"/>
          <w:szCs w:val="28"/>
        </w:rPr>
        <w:t>身體與環境的溫度差轉換成為晶片運作所需的電力。</w:t>
      </w:r>
    </w:p>
    <w:p w:rsidR="00B048F0" w:rsidRPr="00216932" w:rsidRDefault="00B048F0" w:rsidP="00B048F0">
      <w:pPr>
        <w:widowControl/>
        <w:rPr>
          <w:rFonts w:ascii="微軟正黑體" w:eastAsia="微軟正黑體" w:hAnsi="微軟正黑體" w:cs="新細明體"/>
          <w:b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b/>
          <w:color w:val="000000" w:themeColor="text1"/>
          <w:kern w:val="0"/>
          <w:sz w:val="28"/>
          <w:szCs w:val="28"/>
        </w:rPr>
        <w:t>穿戴式產品種類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手表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眼鏡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帽子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鞋子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胸針/別針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耳環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衣物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貼片</w:t>
      </w:r>
    </w:p>
    <w:p w:rsidR="00B048F0" w:rsidRPr="00216932" w:rsidRDefault="00B048F0" w:rsidP="00B048F0">
      <w:pPr>
        <w:widowControl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......</w:t>
      </w:r>
    </w:p>
    <w:p w:rsidR="00B048F0" w:rsidRPr="00216932" w:rsidRDefault="00B048F0" w:rsidP="00B048F0">
      <w:pPr>
        <w:widowControl/>
        <w:rPr>
          <w:rFonts w:ascii="微軟正黑體" w:eastAsia="微軟正黑體" w:hAnsi="微軟正黑體" w:cs="新細明體"/>
          <w:b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b/>
          <w:color w:val="000000" w:themeColor="text1"/>
          <w:kern w:val="0"/>
          <w:sz w:val="28"/>
          <w:szCs w:val="28"/>
        </w:rPr>
        <w:t>應用發展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通訊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軍事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娛樂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流行時尚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健康監測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建築</w:t>
      </w:r>
    </w:p>
    <w:p w:rsidR="00154946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交通</w:t>
      </w:r>
    </w:p>
    <w:p w:rsidR="00B048F0" w:rsidRPr="00216932" w:rsidRDefault="00B048F0" w:rsidP="00154946">
      <w:pPr>
        <w:widowControl/>
        <w:ind w:leftChars="100" w:left="240"/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</w:pPr>
      <w:r w:rsidRPr="00216932">
        <w:rPr>
          <w:rFonts w:ascii="微軟正黑體" w:eastAsia="微軟正黑體" w:hAnsi="微軟正黑體" w:cs="新細明體"/>
          <w:color w:val="000000" w:themeColor="text1"/>
          <w:kern w:val="0"/>
          <w:sz w:val="28"/>
          <w:szCs w:val="28"/>
        </w:rPr>
        <w:t>.....</w:t>
      </w:r>
    </w:p>
    <w:sectPr w:rsidR="00B048F0" w:rsidRPr="00216932" w:rsidSect="00216932">
      <w:pgSz w:w="11906" w:h="16838" w:code="9"/>
      <w:pgMar w:top="1021" w:right="1134" w:bottom="1021" w:left="1134" w:header="851" w:footer="851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7E9" w:rsidRDefault="00B927E9" w:rsidP="00154946">
      <w:r>
        <w:separator/>
      </w:r>
    </w:p>
  </w:endnote>
  <w:endnote w:type="continuationSeparator" w:id="0">
    <w:p w:rsidR="00B927E9" w:rsidRDefault="00B927E9" w:rsidP="0015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7E9" w:rsidRDefault="00B927E9" w:rsidP="00154946">
      <w:r>
        <w:separator/>
      </w:r>
    </w:p>
  </w:footnote>
  <w:footnote w:type="continuationSeparator" w:id="0">
    <w:p w:rsidR="00B927E9" w:rsidRDefault="00B927E9" w:rsidP="001549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22313"/>
    <w:multiLevelType w:val="hybridMultilevel"/>
    <w:tmpl w:val="6F547ACA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45DB1B99"/>
    <w:multiLevelType w:val="hybridMultilevel"/>
    <w:tmpl w:val="42F64586"/>
    <w:lvl w:ilvl="0" w:tplc="918C372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01459AE"/>
    <w:multiLevelType w:val="hybridMultilevel"/>
    <w:tmpl w:val="58287FBA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552124BB"/>
    <w:multiLevelType w:val="hybridMultilevel"/>
    <w:tmpl w:val="C1EE4842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61D16943"/>
    <w:multiLevelType w:val="hybridMultilevel"/>
    <w:tmpl w:val="DE089E12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>
    <w:nsid w:val="7D4A5C3B"/>
    <w:multiLevelType w:val="hybridMultilevel"/>
    <w:tmpl w:val="10D4D3E0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8F0"/>
    <w:rsid w:val="00081033"/>
    <w:rsid w:val="00154946"/>
    <w:rsid w:val="00216932"/>
    <w:rsid w:val="003029DE"/>
    <w:rsid w:val="0042359A"/>
    <w:rsid w:val="0061511D"/>
    <w:rsid w:val="006B244E"/>
    <w:rsid w:val="00A23839"/>
    <w:rsid w:val="00B048F0"/>
    <w:rsid w:val="00B85B0C"/>
    <w:rsid w:val="00B927E9"/>
    <w:rsid w:val="00BC3F5F"/>
    <w:rsid w:val="00CF42FE"/>
    <w:rsid w:val="00EA3019"/>
    <w:rsid w:val="00EB31F4"/>
    <w:rsid w:val="00F87D11"/>
    <w:rsid w:val="00FC50CE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5D120E-0D13-4AF7-A5A0-70A4EAC6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9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494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49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4946"/>
    <w:rPr>
      <w:sz w:val="20"/>
      <w:szCs w:val="20"/>
    </w:rPr>
  </w:style>
  <w:style w:type="paragraph" w:styleId="a7">
    <w:name w:val="List Paragraph"/>
    <w:basedOn w:val="a"/>
    <w:uiPriority w:val="34"/>
    <w:qFormat/>
    <w:rsid w:val="00EB31F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chen.mayling ma</cp:lastModifiedBy>
  <cp:revision>5</cp:revision>
  <dcterms:created xsi:type="dcterms:W3CDTF">2015-06-16T01:05:00Z</dcterms:created>
  <dcterms:modified xsi:type="dcterms:W3CDTF">2015-06-16T11:05:00Z</dcterms:modified>
</cp:coreProperties>
</file>